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6C34F9" w:rsidRDefault="001619E7">
      <w:pPr>
        <w:jc w:val="center"/>
        <w:rPr>
          <w:sz w:val="32"/>
          <w:szCs w:val="32"/>
          <w:lang w:val="sr-Cyrl-CS"/>
        </w:rPr>
      </w:pPr>
    </w:p>
    <w:p w:rsidR="00C1545E" w:rsidRPr="006C34F9" w:rsidRDefault="00C1545E" w:rsidP="00C1545E">
      <w:pPr>
        <w:jc w:val="both"/>
        <w:rPr>
          <w:sz w:val="32"/>
          <w:szCs w:val="32"/>
          <w:lang w:val="ru-RU"/>
        </w:rPr>
      </w:pPr>
      <w:r w:rsidRPr="006C34F9">
        <w:rPr>
          <w:sz w:val="32"/>
          <w:szCs w:val="32"/>
          <w:lang w:val="ru-RU"/>
        </w:rPr>
        <w:t>Универзитет у Новом Саду</w:t>
      </w:r>
    </w:p>
    <w:p w:rsidR="00C1545E" w:rsidRPr="006C34F9" w:rsidRDefault="00C1545E" w:rsidP="00C1545E">
      <w:pPr>
        <w:jc w:val="both"/>
        <w:rPr>
          <w:sz w:val="32"/>
          <w:szCs w:val="32"/>
          <w:lang w:val="ru-RU"/>
        </w:rPr>
      </w:pPr>
      <w:r w:rsidRPr="006C34F9">
        <w:rPr>
          <w:sz w:val="32"/>
          <w:szCs w:val="32"/>
          <w:lang w:val="ru-RU"/>
        </w:rPr>
        <w:t>Пољопривредни факултет Нови Сад</w:t>
      </w:r>
    </w:p>
    <w:p w:rsidR="00C1545E" w:rsidRPr="006C34F9" w:rsidRDefault="00C1545E" w:rsidP="00C1545E">
      <w:pPr>
        <w:jc w:val="both"/>
        <w:rPr>
          <w:sz w:val="32"/>
          <w:szCs w:val="32"/>
          <w:lang w:val="ru-RU"/>
        </w:rPr>
      </w:pPr>
      <w:r w:rsidRPr="006C34F9">
        <w:rPr>
          <w:sz w:val="32"/>
          <w:szCs w:val="32"/>
          <w:lang w:val="ru-RU"/>
        </w:rPr>
        <w:t>Трг Доститеја Обрадовића 8</w:t>
      </w:r>
    </w:p>
    <w:p w:rsidR="00C1545E" w:rsidRPr="006C34F9" w:rsidRDefault="00C1545E" w:rsidP="00C1545E">
      <w:pPr>
        <w:jc w:val="both"/>
        <w:rPr>
          <w:b/>
          <w:bCs/>
          <w:i/>
          <w:iCs/>
          <w:sz w:val="28"/>
          <w:szCs w:val="28"/>
          <w:lang w:val="ru-RU"/>
        </w:rPr>
      </w:pPr>
      <w:r w:rsidRPr="006C34F9">
        <w:rPr>
          <w:sz w:val="32"/>
          <w:szCs w:val="32"/>
          <w:lang w:val="ru-RU"/>
        </w:rPr>
        <w:t>21000 Нови Сад</w:t>
      </w:r>
    </w:p>
    <w:p w:rsidR="00C1545E" w:rsidRPr="006C34F9" w:rsidRDefault="00C1545E" w:rsidP="00C1545E">
      <w:pPr>
        <w:jc w:val="center"/>
        <w:rPr>
          <w:b/>
          <w:bCs/>
          <w:i/>
          <w:iCs/>
          <w:sz w:val="28"/>
          <w:szCs w:val="28"/>
          <w:lang w:val="ru-RU"/>
        </w:rPr>
      </w:pPr>
    </w:p>
    <w:p w:rsidR="001619E7" w:rsidRPr="006C34F9" w:rsidRDefault="001619E7">
      <w:pPr>
        <w:jc w:val="center"/>
        <w:rPr>
          <w:sz w:val="32"/>
          <w:szCs w:val="32"/>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C35D2A" w:rsidRPr="006C34F9" w:rsidRDefault="001619E7" w:rsidP="00C1545E">
      <w:pPr>
        <w:jc w:val="center"/>
        <w:rPr>
          <w:b/>
          <w:lang w:val="ru-RU"/>
        </w:rPr>
      </w:pPr>
      <w:r w:rsidRPr="006C34F9">
        <w:rPr>
          <w:b/>
          <w:bCs/>
          <w:lang w:val="ru-RU"/>
        </w:rPr>
        <w:t>ЈАВНА НАБАВКА</w:t>
      </w:r>
      <w:r w:rsidR="00C1545E" w:rsidRPr="006C34F9">
        <w:rPr>
          <w:b/>
          <w:bCs/>
          <w:lang w:val="ru-RU"/>
        </w:rPr>
        <w:t xml:space="preserve"> ДОБРА </w:t>
      </w:r>
      <w:r w:rsidRPr="006C34F9">
        <w:rPr>
          <w:b/>
          <w:bCs/>
          <w:lang w:val="sr-Cyrl-CS"/>
        </w:rPr>
        <w:t xml:space="preserve"> </w:t>
      </w:r>
      <w:r w:rsidRPr="006C34F9">
        <w:rPr>
          <w:b/>
          <w:bCs/>
          <w:lang w:val="ru-RU"/>
        </w:rPr>
        <w:t>–</w:t>
      </w:r>
      <w:r w:rsidR="00C1545E" w:rsidRPr="006C34F9">
        <w:rPr>
          <w:b/>
          <w:bCs/>
          <w:lang w:val="ru-RU"/>
        </w:rPr>
        <w:t xml:space="preserve"> </w:t>
      </w:r>
      <w:r w:rsidR="00C1545E" w:rsidRPr="006C34F9">
        <w:rPr>
          <w:b/>
          <w:lang w:val="ru-RU"/>
        </w:rPr>
        <w:t xml:space="preserve"> </w:t>
      </w:r>
    </w:p>
    <w:p w:rsidR="008B216B" w:rsidRPr="006C34F9" w:rsidRDefault="008B216B" w:rsidP="00C1545E">
      <w:pPr>
        <w:jc w:val="center"/>
        <w:rPr>
          <w:b/>
          <w:lang w:val="ru-RU"/>
        </w:rPr>
      </w:pPr>
    </w:p>
    <w:p w:rsidR="00C1545E" w:rsidRPr="006C34F9" w:rsidRDefault="00BF47B8" w:rsidP="00C1545E">
      <w:pPr>
        <w:jc w:val="center"/>
        <w:rPr>
          <w:b/>
          <w:lang w:val="ru-RU"/>
        </w:rPr>
      </w:pPr>
      <w:r w:rsidRPr="006C34F9">
        <w:rPr>
          <w:b/>
          <w:lang w:val="sr-Cyrl-CS"/>
        </w:rPr>
        <w:t xml:space="preserve">СУКЦЕСИВНА ИСПОРУКА </w:t>
      </w:r>
      <w:r w:rsidR="00777731" w:rsidRPr="006C34F9">
        <w:rPr>
          <w:b/>
          <w:lang w:val="ru-RU"/>
        </w:rPr>
        <w:t xml:space="preserve">ПОТРОШНОГ </w:t>
      </w:r>
      <w:r w:rsidR="000A0EE0" w:rsidRPr="006C34F9">
        <w:rPr>
          <w:b/>
          <w:lang w:val="sr-Cyrl-CS"/>
        </w:rPr>
        <w:t>ЛАБОРАТОРИЈСК</w:t>
      </w:r>
      <w:r w:rsidR="00777731" w:rsidRPr="006C34F9">
        <w:rPr>
          <w:b/>
          <w:lang w:val="sr-Cyrl-CS"/>
        </w:rPr>
        <w:t>ОГ МАТЕРИЈАЛА</w:t>
      </w:r>
      <w:r w:rsidR="00C35D2A" w:rsidRPr="006C34F9">
        <w:rPr>
          <w:b/>
          <w:lang w:val="sr-Cyrl-CS"/>
        </w:rPr>
        <w:t xml:space="preserve"> </w:t>
      </w:r>
    </w:p>
    <w:p w:rsidR="001619E7" w:rsidRPr="006C34F9" w:rsidRDefault="001619E7" w:rsidP="00BF47B8">
      <w:pPr>
        <w:rPr>
          <w:b/>
          <w:bCs/>
          <w:i/>
          <w:iCs/>
          <w:lang w:val="ru-RU"/>
        </w:rPr>
      </w:pPr>
    </w:p>
    <w:p w:rsidR="001619E7" w:rsidRPr="006C34F9" w:rsidRDefault="001619E7">
      <w:pPr>
        <w:jc w:val="center"/>
        <w:rPr>
          <w:b/>
          <w:bCs/>
          <w:lang w:val="ru-RU"/>
        </w:rPr>
      </w:pPr>
      <w:r w:rsidRPr="006C34F9">
        <w:rPr>
          <w:b/>
          <w:bCs/>
          <w:lang w:val="sr-Cyrl-CS"/>
        </w:rPr>
        <w:t>ОТВОРЕНИ ПОСТУПАК</w:t>
      </w:r>
      <w:r w:rsidR="00BB7EB9" w:rsidRPr="006C34F9">
        <w:rPr>
          <w:b/>
          <w:bCs/>
          <w:lang w:val="sr-Cyrl-CS"/>
        </w:rPr>
        <w:t xml:space="preserve"> ПО ПАРТИЈАМА</w:t>
      </w:r>
    </w:p>
    <w:p w:rsidR="001619E7" w:rsidRPr="006C34F9" w:rsidRDefault="001619E7">
      <w:pPr>
        <w:jc w:val="center"/>
        <w:rPr>
          <w:b/>
          <w:bCs/>
          <w:lang w:val="ru-RU"/>
        </w:rPr>
      </w:pPr>
    </w:p>
    <w:p w:rsidR="001619E7" w:rsidRPr="006C34F9" w:rsidRDefault="001619E7">
      <w:pPr>
        <w:jc w:val="center"/>
        <w:rPr>
          <w:i/>
          <w:iCs/>
          <w:lang w:val="sr-Latn-RS"/>
        </w:rPr>
      </w:pPr>
      <w:r w:rsidRPr="006C34F9">
        <w:rPr>
          <w:b/>
          <w:bCs/>
          <w:lang w:val="ru-RU"/>
        </w:rPr>
        <w:t>ЈАВНА НАБАВКА бр</w:t>
      </w:r>
      <w:r w:rsidRPr="006C34F9">
        <w:rPr>
          <w:b/>
          <w:bCs/>
          <w:color w:val="auto"/>
          <w:lang w:val="ru-RU"/>
        </w:rPr>
        <w:t xml:space="preserve">. </w:t>
      </w:r>
      <w:r w:rsidR="006C34F9" w:rsidRPr="006C34F9">
        <w:rPr>
          <w:b/>
          <w:bCs/>
          <w:color w:val="auto"/>
          <w:lang w:val="sr-Cyrl-RS"/>
        </w:rPr>
        <w:t>1</w:t>
      </w:r>
      <w:r w:rsidR="004A10D2">
        <w:rPr>
          <w:b/>
          <w:bCs/>
          <w:color w:val="auto"/>
          <w:lang w:val="sr-Cyrl-RS"/>
        </w:rPr>
        <w:t>62</w:t>
      </w:r>
      <w:r w:rsidR="00C1545E" w:rsidRPr="006C34F9">
        <w:rPr>
          <w:b/>
          <w:color w:val="auto"/>
          <w:lang w:val="ru-RU"/>
        </w:rPr>
        <w:t>/201</w:t>
      </w:r>
      <w:r w:rsidR="00DF7840" w:rsidRPr="006C34F9">
        <w:rPr>
          <w:b/>
          <w:color w:val="auto"/>
          <w:lang w:val="sr-Latn-RS"/>
        </w:rPr>
        <w:t>7</w:t>
      </w: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4A10D2">
      <w:pPr>
        <w:jc w:val="center"/>
        <w:rPr>
          <w:b/>
          <w:bCs/>
          <w:lang w:val="ru-RU"/>
        </w:rPr>
      </w:pPr>
      <w:r>
        <w:rPr>
          <w:b/>
          <w:iCs/>
          <w:lang w:val="sr-Cyrl-RS"/>
        </w:rPr>
        <w:t>Децембар</w:t>
      </w:r>
      <w:r w:rsidR="00C1545E" w:rsidRPr="006C34F9">
        <w:rPr>
          <w:b/>
          <w:iCs/>
          <w:lang w:val="ru-RU"/>
        </w:rPr>
        <w:t xml:space="preserve"> </w:t>
      </w:r>
      <w:r w:rsidR="001619E7" w:rsidRPr="006C34F9">
        <w:rPr>
          <w:b/>
          <w:iCs/>
          <w:lang w:val="ru-RU"/>
        </w:rPr>
        <w:t xml:space="preserve"> </w:t>
      </w:r>
      <w:r w:rsidR="001619E7" w:rsidRPr="006C34F9">
        <w:rPr>
          <w:b/>
          <w:bCs/>
          <w:lang w:val="ru-RU"/>
        </w:rPr>
        <w:t>201</w:t>
      </w:r>
      <w:r>
        <w:rPr>
          <w:b/>
          <w:bCs/>
          <w:lang w:val="ru-RU"/>
        </w:rPr>
        <w:t>8</w:t>
      </w:r>
      <w:r w:rsidR="001619E7" w:rsidRPr="006C34F9">
        <w:rPr>
          <w:b/>
          <w:bCs/>
          <w:lang w:val="ru-RU"/>
        </w:rPr>
        <w:t xml:space="preserve">. </w:t>
      </w:r>
      <w:r w:rsidR="00C1545E" w:rsidRPr="006C34F9">
        <w:rPr>
          <w:b/>
          <w:bCs/>
          <w:lang w:val="ru-RU"/>
        </w:rPr>
        <w:t>Г</w:t>
      </w:r>
      <w:r w:rsidR="001619E7" w:rsidRPr="006C34F9">
        <w:rPr>
          <w:b/>
          <w:bCs/>
          <w:lang w:val="ru-RU"/>
        </w:rPr>
        <w:t>одине</w:t>
      </w: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lang w:val="ru-RU"/>
        </w:rPr>
      </w:pPr>
    </w:p>
    <w:p w:rsidR="003C4FB9" w:rsidRPr="006C34F9" w:rsidRDefault="003C4FB9" w:rsidP="003C4FB9">
      <w:pPr>
        <w:jc w:val="both"/>
        <w:rPr>
          <w:rFonts w:eastAsia="TimesNewRomanPSMT"/>
          <w:color w:val="auto"/>
          <w:lang w:val="ru-RU"/>
        </w:rPr>
      </w:pPr>
      <w:r w:rsidRPr="006C34F9">
        <w:rPr>
          <w:rFonts w:eastAsia="TimesNewRomanPSMT"/>
          <w:lang w:val="ru-RU"/>
        </w:rPr>
        <w:lastRenderedPageBreak/>
        <w:t>На основу чл. 3</w:t>
      </w:r>
      <w:r w:rsidRPr="006C34F9">
        <w:rPr>
          <w:rFonts w:eastAsia="TimesNewRomanPSMT"/>
          <w:lang w:val="sr-Cyrl-CS"/>
        </w:rPr>
        <w:t>2</w:t>
      </w:r>
      <w:r w:rsidRPr="006C34F9">
        <w:rPr>
          <w:rFonts w:eastAsia="TimesNewRomanPSMT"/>
          <w:lang w:val="ru-RU"/>
        </w:rPr>
        <w:t xml:space="preserve">. и 61. Закона о јавним набавкама („Сл. гласник РС” бр. </w:t>
      </w:r>
      <w:r w:rsidRPr="006C34F9">
        <w:rPr>
          <w:lang w:val="ru-RU"/>
        </w:rPr>
        <w:t>124/2012,</w:t>
      </w:r>
      <w:r w:rsidRPr="006C34F9">
        <w:t> </w:t>
      </w:r>
      <w:r w:rsidRPr="006C34F9">
        <w:rPr>
          <w:lang w:val="ru-RU"/>
        </w:rPr>
        <w:t>14/2015 и 68/2015</w:t>
      </w:r>
      <w:r w:rsidRPr="006C34F9">
        <w:rPr>
          <w:rFonts w:eastAsia="TimesNewRomanPSMT"/>
          <w:lang w:val="ru-RU"/>
        </w:rPr>
        <w:t xml:space="preserve">, у даљем тексту: Закон), чл. </w:t>
      </w:r>
      <w:r w:rsidRPr="006C34F9">
        <w:rPr>
          <w:rFonts w:eastAsia="TimesNewRomanPSMT"/>
          <w:lang w:val="sr-Cyrl-CS"/>
        </w:rPr>
        <w:t>2</w:t>
      </w:r>
      <w:r w:rsidRPr="006C34F9">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6C34F9">
        <w:rPr>
          <w:lang w:val="ru-RU"/>
        </w:rPr>
        <w:t xml:space="preserve">Одлуке о покретању поступка јавне набавке </w:t>
      </w:r>
      <w:r w:rsidRPr="006C34F9">
        <w:rPr>
          <w:color w:val="auto"/>
          <w:lang w:val="ru-RU"/>
        </w:rPr>
        <w:t>број 1000-</w:t>
      </w:r>
      <w:r w:rsidR="00DF7840" w:rsidRPr="006C34F9">
        <w:rPr>
          <w:color w:val="auto"/>
          <w:lang w:val="sr-Cyrl-CS"/>
        </w:rPr>
        <w:t>2</w:t>
      </w:r>
      <w:r w:rsidRPr="006C34F9">
        <w:rPr>
          <w:color w:val="auto"/>
          <w:lang w:val="ru-RU"/>
        </w:rPr>
        <w:t>/</w:t>
      </w:r>
      <w:r w:rsidR="006C34F9" w:rsidRPr="006C34F9">
        <w:rPr>
          <w:color w:val="auto"/>
          <w:lang w:val="ru-RU"/>
        </w:rPr>
        <w:t>1</w:t>
      </w:r>
      <w:r w:rsidR="004A10D2">
        <w:rPr>
          <w:color w:val="auto"/>
          <w:lang w:val="ru-RU"/>
        </w:rPr>
        <w:t>62</w:t>
      </w:r>
      <w:r w:rsidRPr="006C34F9">
        <w:rPr>
          <w:color w:val="auto"/>
          <w:lang w:val="ru-RU"/>
        </w:rPr>
        <w:t>/1 од</w:t>
      </w:r>
      <w:r w:rsidR="005B4E34" w:rsidRPr="006C34F9">
        <w:rPr>
          <w:color w:val="auto"/>
          <w:lang w:val="sr-Latn-RS"/>
        </w:rPr>
        <w:t xml:space="preserve"> </w:t>
      </w:r>
      <w:r w:rsidR="004A10D2">
        <w:rPr>
          <w:color w:val="auto"/>
          <w:lang w:val="sr-Cyrl-RS"/>
        </w:rPr>
        <w:t>29</w:t>
      </w:r>
      <w:r w:rsidRPr="006C34F9">
        <w:rPr>
          <w:color w:val="auto"/>
          <w:lang w:val="ru-RU"/>
        </w:rPr>
        <w:t>.</w:t>
      </w:r>
      <w:r w:rsidR="004A10D2">
        <w:rPr>
          <w:color w:val="auto"/>
          <w:lang w:val="ru-RU"/>
        </w:rPr>
        <w:t>12</w:t>
      </w:r>
      <w:r w:rsidRPr="006C34F9">
        <w:rPr>
          <w:color w:val="auto"/>
          <w:lang w:val="ru-RU"/>
        </w:rPr>
        <w:t>.201</w:t>
      </w:r>
      <w:r w:rsidR="004A10D2">
        <w:rPr>
          <w:color w:val="auto"/>
          <w:lang w:val="ru-RU"/>
        </w:rPr>
        <w:t>8</w:t>
      </w:r>
      <w:r w:rsidRPr="006C34F9">
        <w:rPr>
          <w:color w:val="auto"/>
          <w:lang w:val="ru-RU"/>
        </w:rPr>
        <w:t>. године и Решења о образовању комисије за јавну набавку број 1000-</w:t>
      </w:r>
      <w:r w:rsidR="00DF7840" w:rsidRPr="006C34F9">
        <w:rPr>
          <w:color w:val="auto"/>
          <w:lang w:val="ru-RU"/>
        </w:rPr>
        <w:t>2</w:t>
      </w:r>
      <w:r w:rsidRPr="006C34F9">
        <w:rPr>
          <w:color w:val="auto"/>
          <w:lang w:val="ru-RU"/>
        </w:rPr>
        <w:t>/</w:t>
      </w:r>
      <w:r w:rsidR="006C34F9" w:rsidRPr="006C34F9">
        <w:rPr>
          <w:color w:val="auto"/>
          <w:lang w:val="ru-RU"/>
        </w:rPr>
        <w:t>1</w:t>
      </w:r>
      <w:r w:rsidR="004A10D2">
        <w:rPr>
          <w:color w:val="auto"/>
          <w:lang w:val="ru-RU"/>
        </w:rPr>
        <w:t>62</w:t>
      </w:r>
      <w:r w:rsidRPr="006C34F9">
        <w:rPr>
          <w:color w:val="auto"/>
          <w:lang w:val="ru-RU"/>
        </w:rPr>
        <w:t xml:space="preserve">/2 од </w:t>
      </w:r>
      <w:r w:rsidR="004A10D2">
        <w:rPr>
          <w:color w:val="auto"/>
          <w:lang w:val="ru-RU"/>
        </w:rPr>
        <w:t>29</w:t>
      </w:r>
      <w:r w:rsidRPr="006C34F9">
        <w:rPr>
          <w:color w:val="auto"/>
          <w:lang w:val="ru-RU"/>
        </w:rPr>
        <w:t>.</w:t>
      </w:r>
      <w:r w:rsidR="006C34F9" w:rsidRPr="006C34F9">
        <w:rPr>
          <w:color w:val="auto"/>
          <w:lang w:val="ru-RU"/>
        </w:rPr>
        <w:t>1</w:t>
      </w:r>
      <w:r w:rsidR="004A10D2">
        <w:rPr>
          <w:color w:val="auto"/>
          <w:lang w:val="ru-RU"/>
        </w:rPr>
        <w:t>2</w:t>
      </w:r>
      <w:r w:rsidRPr="006C34F9">
        <w:rPr>
          <w:color w:val="auto"/>
          <w:lang w:val="ru-RU"/>
        </w:rPr>
        <w:t>.201</w:t>
      </w:r>
      <w:r w:rsidR="004A10D2">
        <w:rPr>
          <w:color w:val="auto"/>
          <w:lang w:val="ru-RU"/>
        </w:rPr>
        <w:t>8</w:t>
      </w:r>
      <w:r w:rsidRPr="006C34F9">
        <w:rPr>
          <w:color w:val="auto"/>
          <w:lang w:val="ru-RU"/>
        </w:rPr>
        <w:t>. године припремљена је:</w:t>
      </w:r>
    </w:p>
    <w:p w:rsidR="001619E7" w:rsidRPr="006C34F9" w:rsidRDefault="001619E7" w:rsidP="00C1545E">
      <w:pPr>
        <w:jc w:val="both"/>
        <w:rPr>
          <w:rFonts w:eastAsia="TimesNewRomanPSMT"/>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ru-RU"/>
        </w:rPr>
        <w:t>КОНКУРСНА ДОКУМЕНТАЦИЈА</w:t>
      </w:r>
    </w:p>
    <w:p w:rsidR="001619E7" w:rsidRPr="006C34F9" w:rsidRDefault="001619E7">
      <w:pPr>
        <w:shd w:val="clear" w:color="auto" w:fill="C6D9F1"/>
        <w:jc w:val="center"/>
        <w:rPr>
          <w:rFonts w:eastAsia="TimesNewRomanPS-BoldMT"/>
          <w:b/>
          <w:bCs/>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sr-Cyrl-CS"/>
        </w:rPr>
        <w:t xml:space="preserve">у отвореном поступку за </w:t>
      </w:r>
      <w:r w:rsidRPr="006C34F9">
        <w:rPr>
          <w:rFonts w:eastAsia="TimesNewRomanPS-BoldMT"/>
          <w:b/>
          <w:bCs/>
          <w:lang w:val="ru-RU"/>
        </w:rPr>
        <w:t>јавну набавку</w:t>
      </w:r>
      <w:r w:rsidR="00C1545E" w:rsidRPr="006C34F9">
        <w:rPr>
          <w:rFonts w:eastAsia="TimesNewRomanPS-BoldMT"/>
          <w:b/>
          <w:bCs/>
          <w:lang w:val="ru-RU"/>
        </w:rPr>
        <w:t xml:space="preserve"> добра</w:t>
      </w:r>
      <w:r w:rsidR="00D546D1" w:rsidRPr="006C34F9">
        <w:rPr>
          <w:rFonts w:eastAsia="TimesNewRomanPS-BoldMT"/>
          <w:b/>
          <w:bCs/>
          <w:lang w:val="ru-RU"/>
        </w:rPr>
        <w:t xml:space="preserve"> </w:t>
      </w:r>
      <w:r w:rsidR="00CD3272" w:rsidRPr="006C34F9">
        <w:rPr>
          <w:rFonts w:eastAsia="TimesNewRomanPS-BoldMT"/>
          <w:b/>
          <w:bCs/>
          <w:lang w:val="ru-RU"/>
        </w:rPr>
        <w:t>–</w:t>
      </w:r>
      <w:r w:rsidRPr="006C34F9">
        <w:rPr>
          <w:rFonts w:eastAsia="TimesNewRomanPS-BoldMT"/>
          <w:b/>
          <w:bCs/>
          <w:lang w:val="ru-RU"/>
        </w:rPr>
        <w:t xml:space="preserve"> </w:t>
      </w:r>
      <w:r w:rsidR="00643E01" w:rsidRPr="006C34F9">
        <w:rPr>
          <w:rFonts w:eastAsia="TimesNewRomanPS-BoldMT"/>
          <w:b/>
          <w:bCs/>
          <w:lang w:val="ru-RU"/>
        </w:rPr>
        <w:t xml:space="preserve">сукцесивна испорука </w:t>
      </w:r>
      <w:r w:rsidR="00777731" w:rsidRPr="006C34F9">
        <w:rPr>
          <w:rFonts w:eastAsia="TimesNewRomanPS-BoldMT"/>
          <w:b/>
          <w:bCs/>
          <w:lang w:val="ru-RU"/>
        </w:rPr>
        <w:t xml:space="preserve">потрошног </w:t>
      </w:r>
      <w:r w:rsidR="000A0EE0" w:rsidRPr="006C34F9">
        <w:rPr>
          <w:b/>
          <w:lang w:val="sr-Cyrl-CS"/>
        </w:rPr>
        <w:t>лабораторијск</w:t>
      </w:r>
      <w:r w:rsidR="00777731" w:rsidRPr="006C34F9">
        <w:rPr>
          <w:b/>
          <w:lang w:val="sr-Cyrl-CS"/>
        </w:rPr>
        <w:t>ог</w:t>
      </w:r>
      <w:r w:rsidR="000A0EE0" w:rsidRPr="006C34F9">
        <w:rPr>
          <w:b/>
          <w:lang w:val="sr-Cyrl-CS"/>
        </w:rPr>
        <w:t xml:space="preserve"> </w:t>
      </w:r>
      <w:r w:rsidR="00777731" w:rsidRPr="006C34F9">
        <w:rPr>
          <w:b/>
          <w:lang w:val="sr-Cyrl-CS"/>
        </w:rPr>
        <w:t>материјала</w:t>
      </w:r>
      <w:r w:rsidR="00D546D1" w:rsidRPr="006C34F9">
        <w:rPr>
          <w:rFonts w:eastAsia="TimesNewRomanPS-BoldMT"/>
          <w:b/>
          <w:bCs/>
          <w:lang w:val="ru-RU"/>
        </w:rPr>
        <w:t xml:space="preserve"> јн бр </w:t>
      </w:r>
      <w:r w:rsidR="006C34F9" w:rsidRPr="006C34F9">
        <w:rPr>
          <w:rFonts w:eastAsia="TimesNewRomanPS-BoldMT"/>
          <w:b/>
          <w:bCs/>
          <w:lang w:val="ru-RU"/>
        </w:rPr>
        <w:t>1</w:t>
      </w:r>
      <w:r w:rsidR="004A10D2">
        <w:rPr>
          <w:rFonts w:eastAsia="TimesNewRomanPS-BoldMT"/>
          <w:b/>
          <w:bCs/>
          <w:lang w:val="ru-RU"/>
        </w:rPr>
        <w:t>62</w:t>
      </w:r>
      <w:r w:rsidR="00D546D1" w:rsidRPr="006C34F9">
        <w:rPr>
          <w:rFonts w:eastAsia="TimesNewRomanPS-BoldMT"/>
          <w:b/>
          <w:bCs/>
          <w:lang w:val="ru-RU"/>
        </w:rPr>
        <w:t>/201</w:t>
      </w:r>
      <w:r w:rsidR="00DF7840" w:rsidRPr="006C34F9">
        <w:rPr>
          <w:rFonts w:eastAsia="TimesNewRomanPS-BoldMT"/>
          <w:b/>
          <w:bCs/>
          <w:lang w:val="ru-RU"/>
        </w:rPr>
        <w:t>7</w:t>
      </w:r>
      <w:r w:rsidR="00D546D1" w:rsidRPr="006C34F9">
        <w:rPr>
          <w:rFonts w:eastAsia="TimesNewRomanPS-BoldMT"/>
          <w:b/>
          <w:bCs/>
          <w:lang w:val="sr-Cyrl-CS"/>
        </w:rPr>
        <w:t xml:space="preserve"> </w:t>
      </w:r>
    </w:p>
    <w:p w:rsidR="001619E7" w:rsidRPr="006C34F9" w:rsidRDefault="001619E7">
      <w:pPr>
        <w:shd w:val="clear" w:color="auto" w:fill="C6D9F1"/>
        <w:jc w:val="center"/>
        <w:rPr>
          <w:rFonts w:eastAsia="TimesNewRomanPS-BoldMT"/>
          <w:b/>
          <w:bCs/>
          <w:lang w:val="ru-RU"/>
        </w:rPr>
      </w:pPr>
    </w:p>
    <w:p w:rsidR="001619E7" w:rsidRPr="006C34F9" w:rsidRDefault="001619E7">
      <w:pPr>
        <w:jc w:val="both"/>
        <w:rPr>
          <w:rFonts w:eastAsia="TimesNewRomanPS-BoldMT"/>
          <w:b/>
          <w:bCs/>
          <w:color w:val="FF0000"/>
          <w:lang w:val="ru-RU"/>
        </w:rPr>
      </w:pPr>
    </w:p>
    <w:p w:rsidR="001619E7" w:rsidRPr="006C34F9" w:rsidRDefault="001619E7">
      <w:pPr>
        <w:jc w:val="both"/>
        <w:rPr>
          <w:rFonts w:eastAsia="TimesNewRomanPSMT"/>
        </w:rPr>
      </w:pPr>
      <w:r w:rsidRPr="006C34F9">
        <w:rPr>
          <w:rFonts w:eastAsia="TimesNewRomanPSMT"/>
        </w:rPr>
        <w:t>Конкурсна документација садржи:</w:t>
      </w:r>
    </w:p>
    <w:p w:rsidR="001619E7" w:rsidRPr="006C34F9" w:rsidRDefault="001619E7">
      <w:pPr>
        <w:jc w:val="both"/>
        <w:rPr>
          <w:rFonts w:eastAsia="TimesNewRomanPSMT"/>
        </w:rPr>
      </w:pPr>
    </w:p>
    <w:p w:rsidR="001619E7" w:rsidRPr="006C34F9"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jc w:val="both"/>
              <w:rPr>
                <w:rFonts w:eastAsia="TimesNewRomanPSMT"/>
                <w:b/>
                <w:i/>
              </w:rPr>
            </w:pPr>
            <w:r w:rsidRPr="006C34F9">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jc w:val="center"/>
              <w:rPr>
                <w:rFonts w:eastAsia="TimesNewRomanPSMT"/>
                <w:b/>
                <w:i/>
              </w:rPr>
            </w:pPr>
            <w:r w:rsidRPr="006C34F9">
              <w:rPr>
                <w:rFonts w:eastAsia="TimesNewRomanPSMT"/>
                <w:b/>
                <w:i/>
              </w:rPr>
              <w:t>Назив</w:t>
            </w:r>
            <w:r w:rsidRPr="006C34F9">
              <w:rPr>
                <w:rFonts w:eastAsia="TimesNewRomanPSMT"/>
                <w:b/>
                <w:i/>
                <w:lang w:val="sr-Cyrl-CS"/>
              </w:rPr>
              <w:t xml:space="preserve"> поглавља</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Општи подаци о јавној набавци</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Подаци о предмету јавне набавке</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C34F9">
              <w:rPr>
                <w:rFonts w:eastAsia="TimesNewRomanPSMT"/>
              </w:rPr>
              <w:t>o</w:t>
            </w:r>
            <w:r w:rsidRPr="006C34F9">
              <w:rPr>
                <w:rFonts w:eastAsia="TimesNewRomanPSMT"/>
                <w:lang w:val="ru-RU"/>
              </w:rPr>
              <w:t>руке добара, евентуалне додатне услуге и сл.</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rsidP="00A06AAC">
            <w:pPr>
              <w:snapToGrid w:val="0"/>
              <w:jc w:val="both"/>
              <w:rPr>
                <w:rFonts w:eastAsia="TimesNewRomanPSMT"/>
                <w:color w:val="auto"/>
                <w:lang w:val="ru-RU"/>
              </w:rPr>
            </w:pPr>
            <w:r w:rsidRPr="006C34F9">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Упутство понуђачима како да сачине понуду</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понуде</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Модел уговора</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p>
          <w:p w:rsidR="008B216B" w:rsidRPr="006C34F9" w:rsidRDefault="008B216B">
            <w:pPr>
              <w:snapToGrid w:val="0"/>
              <w:jc w:val="center"/>
              <w:rPr>
                <w:rFonts w:eastAsia="TimesNewRomanPSMT"/>
              </w:rPr>
            </w:pPr>
            <w:r w:rsidRPr="006C34F9">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структуре цен</w:t>
            </w:r>
            <w:r w:rsidRPr="006C34F9">
              <w:rPr>
                <w:rFonts w:eastAsia="TimesNewRomanPSMT"/>
              </w:rPr>
              <w:t>e</w:t>
            </w:r>
            <w:r w:rsidRPr="006C34F9">
              <w:rPr>
                <w:rFonts w:eastAsia="TimesNewRomanPSMT"/>
                <w:lang w:val="ru-RU"/>
              </w:rPr>
              <w:t xml:space="preserve"> са упутством како да се попуни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трошкова припреме понуде</w:t>
            </w:r>
          </w:p>
        </w:tc>
      </w:tr>
      <w:tr w:rsidR="008B216B" w:rsidRPr="001C4175"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изјаве о независној понуди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lang w:val="ru-RU"/>
              </w:rPr>
              <w:t xml:space="preserve">Образац изјаве о поштовању обавеза из чл. 75. ст. 2. </w:t>
            </w:r>
            <w:r w:rsidRPr="006C34F9">
              <w:rPr>
                <w:rFonts w:eastAsia="TimesNewRomanPSMT"/>
              </w:rPr>
              <w:t>Закона</w:t>
            </w:r>
          </w:p>
        </w:tc>
      </w:tr>
    </w:tbl>
    <w:p w:rsidR="001619E7" w:rsidRPr="006C34F9" w:rsidRDefault="001619E7">
      <w:pPr>
        <w:jc w:val="both"/>
      </w:pPr>
    </w:p>
    <w:p w:rsidR="00861E09" w:rsidRPr="006C34F9" w:rsidRDefault="00861E09">
      <w:pPr>
        <w:jc w:val="both"/>
      </w:pPr>
    </w:p>
    <w:p w:rsidR="007A7248" w:rsidRPr="006C34F9" w:rsidRDefault="007A7248">
      <w:pPr>
        <w:jc w:val="both"/>
      </w:pPr>
    </w:p>
    <w:p w:rsidR="007A7248" w:rsidRPr="006C34F9" w:rsidRDefault="007A7248">
      <w:pPr>
        <w:jc w:val="both"/>
      </w:pPr>
    </w:p>
    <w:p w:rsidR="00D546D1" w:rsidRPr="006C34F9" w:rsidRDefault="00D546D1">
      <w:pPr>
        <w:jc w:val="both"/>
      </w:pPr>
    </w:p>
    <w:p w:rsidR="001621B1" w:rsidRPr="006C34F9" w:rsidRDefault="001621B1">
      <w:pPr>
        <w:jc w:val="both"/>
      </w:pPr>
    </w:p>
    <w:p w:rsidR="00CD3272" w:rsidRPr="006C34F9" w:rsidRDefault="00CD3272">
      <w:pPr>
        <w:jc w:val="both"/>
      </w:pPr>
    </w:p>
    <w:p w:rsidR="00884ECA" w:rsidRDefault="00884ECA">
      <w:pPr>
        <w:jc w:val="both"/>
        <w:rPr>
          <w:lang w:val="sr-Cyrl-RS"/>
        </w:rPr>
      </w:pPr>
    </w:p>
    <w:p w:rsidR="004A10D2" w:rsidRPr="004A10D2" w:rsidRDefault="004A10D2">
      <w:pPr>
        <w:jc w:val="both"/>
        <w:rPr>
          <w:lang w:val="sr-Cyrl-RS"/>
        </w:rPr>
      </w:pPr>
    </w:p>
    <w:p w:rsidR="00BF47B8" w:rsidRPr="006C34F9" w:rsidRDefault="00BF47B8">
      <w:pPr>
        <w:jc w:val="both"/>
      </w:pPr>
    </w:p>
    <w:p w:rsidR="00AB2003" w:rsidRPr="006C34F9" w:rsidRDefault="00AB2003" w:rsidP="00AB2003">
      <w:pPr>
        <w:shd w:val="clear" w:color="auto" w:fill="C6D9F1"/>
        <w:jc w:val="center"/>
        <w:rPr>
          <w:b/>
          <w:bCs/>
          <w:i/>
          <w:iCs/>
          <w:sz w:val="28"/>
          <w:szCs w:val="28"/>
          <w:lang w:val="ru-RU"/>
        </w:rPr>
      </w:pPr>
      <w:r w:rsidRPr="006C34F9">
        <w:rPr>
          <w:b/>
          <w:bCs/>
          <w:i/>
          <w:iCs/>
          <w:sz w:val="28"/>
          <w:szCs w:val="28"/>
        </w:rPr>
        <w:lastRenderedPageBreak/>
        <w:t>I</w:t>
      </w:r>
      <w:r w:rsidRPr="006C34F9">
        <w:rPr>
          <w:b/>
          <w:bCs/>
          <w:i/>
          <w:iCs/>
          <w:sz w:val="28"/>
          <w:szCs w:val="28"/>
          <w:lang w:val="ru-RU"/>
        </w:rPr>
        <w:t xml:space="preserve">   ОПШТИ ПОДАЦИ О ЈАВНОЈ НАБАВЦИ </w:t>
      </w:r>
    </w:p>
    <w:p w:rsidR="00AB2003" w:rsidRPr="006C34F9" w:rsidRDefault="00AB2003" w:rsidP="00AB2003">
      <w:pPr>
        <w:shd w:val="clear" w:color="auto" w:fill="C6D9F1"/>
        <w:jc w:val="center"/>
        <w:rPr>
          <w:b/>
          <w:bCs/>
          <w:i/>
          <w:iCs/>
          <w:sz w:val="28"/>
          <w:szCs w:val="28"/>
          <w:lang w:val="ru-RU"/>
        </w:rPr>
      </w:pPr>
    </w:p>
    <w:p w:rsidR="00AB2003" w:rsidRPr="006C34F9" w:rsidRDefault="00AB2003">
      <w:pPr>
        <w:jc w:val="both"/>
        <w:rPr>
          <w:b/>
          <w:bCs/>
          <w:i/>
          <w:iCs/>
          <w:sz w:val="28"/>
          <w:szCs w:val="28"/>
          <w:lang w:val="ru-RU"/>
        </w:rPr>
      </w:pPr>
    </w:p>
    <w:p w:rsidR="001619E7" w:rsidRPr="006C34F9" w:rsidRDefault="001619E7">
      <w:pPr>
        <w:jc w:val="both"/>
        <w:rPr>
          <w:lang w:val="ru-RU"/>
        </w:rPr>
      </w:pPr>
      <w:r w:rsidRPr="006C34F9">
        <w:rPr>
          <w:b/>
          <w:bCs/>
          <w:lang w:val="ru-RU"/>
        </w:rPr>
        <w:t>1.</w:t>
      </w:r>
      <w:r w:rsidR="00496222" w:rsidRPr="006C34F9">
        <w:rPr>
          <w:b/>
          <w:bCs/>
          <w:lang w:val="ru-RU"/>
        </w:rPr>
        <w:t xml:space="preserve"> </w:t>
      </w:r>
      <w:r w:rsidRPr="006C34F9">
        <w:rPr>
          <w:b/>
          <w:bCs/>
          <w:lang w:val="ru-RU"/>
        </w:rPr>
        <w:t>Подаци о наручиоцу</w:t>
      </w:r>
    </w:p>
    <w:p w:rsidR="00D546D1" w:rsidRPr="006C34F9" w:rsidRDefault="00D546D1" w:rsidP="00D546D1">
      <w:pPr>
        <w:jc w:val="both"/>
        <w:rPr>
          <w:lang w:val="ru-RU"/>
        </w:rPr>
      </w:pPr>
      <w:r w:rsidRPr="006C34F9">
        <w:rPr>
          <w:lang w:val="ru-RU"/>
        </w:rPr>
        <w:t>Наручилац: Универзитет у Новом Саду, Пољопривредни факултет Нови Сад</w:t>
      </w:r>
    </w:p>
    <w:p w:rsidR="00D546D1" w:rsidRPr="006C34F9" w:rsidRDefault="00D546D1" w:rsidP="00D546D1">
      <w:pPr>
        <w:jc w:val="both"/>
        <w:rPr>
          <w:lang w:val="ru-RU"/>
        </w:rPr>
      </w:pPr>
      <w:r w:rsidRPr="006C34F9">
        <w:rPr>
          <w:lang w:val="sr-Cyrl-CS"/>
        </w:rPr>
        <w:t>Адреса:</w:t>
      </w:r>
      <w:r w:rsidRPr="006C34F9">
        <w:rPr>
          <w:i/>
          <w:iCs/>
          <w:lang w:val="sr-Cyrl-CS"/>
        </w:rPr>
        <w:t xml:space="preserve"> </w:t>
      </w:r>
      <w:r w:rsidRPr="006C34F9">
        <w:rPr>
          <w:lang w:val="ru-RU"/>
        </w:rPr>
        <w:t>Трг Доститеја Обрадовића 8, 21000 Нови Сад</w:t>
      </w:r>
    </w:p>
    <w:p w:rsidR="001619E7" w:rsidRPr="006C34F9" w:rsidRDefault="00D546D1" w:rsidP="00D546D1">
      <w:pPr>
        <w:jc w:val="both"/>
        <w:rPr>
          <w:lang w:val="ru-RU"/>
        </w:rPr>
      </w:pPr>
      <w:r w:rsidRPr="006C34F9">
        <w:rPr>
          <w:lang w:val="sr-Cyrl-CS"/>
        </w:rPr>
        <w:t>Интернет страница:</w:t>
      </w:r>
      <w:r w:rsidRPr="006C34F9">
        <w:rPr>
          <w:lang w:val="ru-RU"/>
        </w:rPr>
        <w:t xml:space="preserve"> </w:t>
      </w:r>
      <w:hyperlink r:id="rId9" w:history="1">
        <w:r w:rsidRPr="006C34F9">
          <w:rPr>
            <w:rStyle w:val="Hyperlink"/>
          </w:rPr>
          <w:t>http</w:t>
        </w:r>
        <w:r w:rsidRPr="006C34F9">
          <w:rPr>
            <w:rStyle w:val="Hyperlink"/>
            <w:lang w:val="ru-RU"/>
          </w:rPr>
          <w:t>://</w:t>
        </w:r>
        <w:r w:rsidRPr="006C34F9">
          <w:rPr>
            <w:rStyle w:val="Hyperlink"/>
          </w:rPr>
          <w:t>polj</w:t>
        </w:r>
        <w:r w:rsidRPr="006C34F9">
          <w:rPr>
            <w:rStyle w:val="Hyperlink"/>
            <w:lang w:val="ru-RU"/>
          </w:rPr>
          <w:t>.</w:t>
        </w:r>
        <w:r w:rsidRPr="006C34F9">
          <w:rPr>
            <w:rStyle w:val="Hyperlink"/>
          </w:rPr>
          <w:t>uns</w:t>
        </w:r>
        <w:r w:rsidRPr="006C34F9">
          <w:rPr>
            <w:rStyle w:val="Hyperlink"/>
            <w:lang w:val="ru-RU"/>
          </w:rPr>
          <w:t>.</w:t>
        </w:r>
        <w:r w:rsidRPr="006C34F9">
          <w:rPr>
            <w:rStyle w:val="Hyperlink"/>
          </w:rPr>
          <w:t>ac</w:t>
        </w:r>
        <w:r w:rsidRPr="006C34F9">
          <w:rPr>
            <w:rStyle w:val="Hyperlink"/>
            <w:lang w:val="ru-RU"/>
          </w:rPr>
          <w:t>.</w:t>
        </w:r>
        <w:r w:rsidRPr="006C34F9">
          <w:rPr>
            <w:rStyle w:val="Hyperlink"/>
          </w:rPr>
          <w:t>rs</w:t>
        </w:r>
        <w:r w:rsidRPr="006C34F9">
          <w:rPr>
            <w:rStyle w:val="Hyperlink"/>
            <w:lang w:val="ru-RU"/>
          </w:rPr>
          <w:t>/</w:t>
        </w:r>
        <w:r w:rsidRPr="006C34F9">
          <w:rPr>
            <w:rStyle w:val="Hyperlink"/>
          </w:rPr>
          <w:t>index</w:t>
        </w:r>
        <w:r w:rsidRPr="006C34F9">
          <w:rPr>
            <w:rStyle w:val="Hyperlink"/>
            <w:lang w:val="ru-RU"/>
          </w:rPr>
          <w:t>.</w:t>
        </w:r>
        <w:r w:rsidRPr="006C34F9">
          <w:rPr>
            <w:rStyle w:val="Hyperlink"/>
          </w:rPr>
          <w:t>html</w:t>
        </w:r>
      </w:hyperlink>
    </w:p>
    <w:p w:rsidR="001619E7" w:rsidRPr="006C34F9" w:rsidRDefault="001619E7">
      <w:pPr>
        <w:jc w:val="both"/>
        <w:rPr>
          <w:lang w:val="ru-RU"/>
        </w:rPr>
      </w:pPr>
    </w:p>
    <w:p w:rsidR="001619E7" w:rsidRPr="006C34F9" w:rsidRDefault="001619E7">
      <w:pPr>
        <w:jc w:val="both"/>
        <w:rPr>
          <w:lang w:val="ru-RU"/>
        </w:rPr>
      </w:pPr>
      <w:r w:rsidRPr="006C34F9">
        <w:rPr>
          <w:b/>
          <w:bCs/>
          <w:lang w:val="ru-RU"/>
        </w:rPr>
        <w:t>2. Врста поступка јавне набавке</w:t>
      </w:r>
    </w:p>
    <w:p w:rsidR="001619E7" w:rsidRPr="006C34F9" w:rsidRDefault="001619E7">
      <w:pPr>
        <w:jc w:val="both"/>
        <w:rPr>
          <w:lang w:val="ru-RU"/>
        </w:rPr>
      </w:pPr>
      <w:r w:rsidRPr="006C34F9">
        <w:rPr>
          <w:lang w:val="ru-RU"/>
        </w:rPr>
        <w:t xml:space="preserve">Предметна јавна набавка се спроводи у </w:t>
      </w:r>
      <w:r w:rsidRPr="006C34F9">
        <w:rPr>
          <w:lang w:val="sr-Cyrl-CS"/>
        </w:rPr>
        <w:t xml:space="preserve">отвореном поступку, </w:t>
      </w:r>
      <w:r w:rsidRPr="006C34F9">
        <w:rPr>
          <w:lang w:val="ru-RU"/>
        </w:rPr>
        <w:t>у складу са Законом и подзаконским актима којима се уређују јавне набавке.</w:t>
      </w:r>
    </w:p>
    <w:p w:rsidR="001619E7" w:rsidRPr="006C34F9" w:rsidRDefault="001619E7">
      <w:pPr>
        <w:jc w:val="both"/>
        <w:rPr>
          <w:lang w:val="ru-RU"/>
        </w:rPr>
      </w:pPr>
    </w:p>
    <w:p w:rsidR="001619E7" w:rsidRPr="006C34F9" w:rsidRDefault="001619E7">
      <w:pPr>
        <w:jc w:val="both"/>
        <w:rPr>
          <w:lang w:val="ru-RU"/>
        </w:rPr>
      </w:pPr>
      <w:r w:rsidRPr="006C34F9">
        <w:rPr>
          <w:b/>
          <w:bCs/>
          <w:lang w:val="ru-RU"/>
        </w:rPr>
        <w:t>3. Предмет јавне набавке</w:t>
      </w:r>
    </w:p>
    <w:p w:rsidR="00777731" w:rsidRPr="006C34F9" w:rsidRDefault="00777731" w:rsidP="00777731">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w:t>
      </w:r>
      <w:r w:rsidR="004A10D2">
        <w:rPr>
          <w:color w:val="auto"/>
          <w:lang w:val="sr-Cyrl-CS"/>
        </w:rPr>
        <w:t>62</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001C1945" w:rsidRPr="006C34F9">
        <w:rPr>
          <w:b/>
          <w:lang w:val="ru-RU"/>
        </w:rPr>
        <w:t>С</w:t>
      </w:r>
      <w:r w:rsidR="001C1945" w:rsidRPr="006C34F9">
        <w:rPr>
          <w:rFonts w:eastAsia="TimesNewRomanPS-BoldMT"/>
          <w:b/>
          <w:bCs/>
          <w:lang w:val="ru-RU"/>
        </w:rPr>
        <w:t xml:space="preserve">укцесивна испорука потрошног </w:t>
      </w:r>
      <w:r w:rsidR="001C1945" w:rsidRPr="006C34F9">
        <w:rPr>
          <w:b/>
          <w:lang w:val="sr-Cyrl-CS"/>
        </w:rPr>
        <w:t>лабораторијског материјала</w:t>
      </w:r>
      <w:r w:rsidRPr="006C34F9">
        <w:rPr>
          <w:b/>
          <w:lang w:val="sr-Cyrl-CS"/>
        </w:rPr>
        <w:t xml:space="preserve">, </w:t>
      </w:r>
      <w:hyperlink r:id="rId10"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BB7EB9" w:rsidRPr="006C34F9" w:rsidRDefault="00BB7EB9">
      <w:pPr>
        <w:jc w:val="both"/>
        <w:rPr>
          <w:lang w:val="ru-RU"/>
        </w:rPr>
      </w:pPr>
    </w:p>
    <w:p w:rsidR="001619E7" w:rsidRPr="006C34F9" w:rsidRDefault="001619E7">
      <w:pPr>
        <w:jc w:val="both"/>
        <w:rPr>
          <w:lang w:val="sr-Cyrl-CS"/>
        </w:rPr>
      </w:pPr>
      <w:r w:rsidRPr="006C34F9">
        <w:rPr>
          <w:b/>
          <w:bCs/>
          <w:lang w:val="sr-Cyrl-CS"/>
        </w:rPr>
        <w:t>4. Циљ поступка</w:t>
      </w:r>
    </w:p>
    <w:p w:rsidR="001619E7" w:rsidRPr="006C34F9" w:rsidRDefault="001619E7">
      <w:pPr>
        <w:jc w:val="both"/>
        <w:rPr>
          <w:i/>
          <w:iCs/>
          <w:lang w:val="sr-Cyrl-CS"/>
        </w:rPr>
      </w:pPr>
      <w:r w:rsidRPr="006C34F9">
        <w:rPr>
          <w:lang w:val="sr-Cyrl-CS"/>
        </w:rPr>
        <w:t>Поступак јавне набавке се спроводи ради закључења уговора о јавној набавци.</w:t>
      </w:r>
    </w:p>
    <w:p w:rsidR="001619E7" w:rsidRPr="006C34F9" w:rsidRDefault="001619E7">
      <w:pPr>
        <w:jc w:val="both"/>
        <w:rPr>
          <w:lang w:val="ru-RU"/>
        </w:rPr>
      </w:pPr>
    </w:p>
    <w:p w:rsidR="001619E7" w:rsidRPr="006C34F9" w:rsidRDefault="001619E7">
      <w:pPr>
        <w:jc w:val="both"/>
        <w:rPr>
          <w:lang w:val="ru-RU"/>
        </w:rPr>
      </w:pPr>
      <w:r w:rsidRPr="006C34F9">
        <w:rPr>
          <w:b/>
          <w:bCs/>
          <w:lang w:val="sr-Cyrl-CS"/>
        </w:rPr>
        <w:t>7</w:t>
      </w:r>
      <w:r w:rsidRPr="006C34F9">
        <w:rPr>
          <w:b/>
          <w:bCs/>
          <w:lang w:val="ru-RU"/>
        </w:rPr>
        <w:t xml:space="preserve">. Контакт (лице или служба) </w:t>
      </w:r>
    </w:p>
    <w:p w:rsidR="001619E7" w:rsidRPr="006C34F9" w:rsidRDefault="00D546D1">
      <w:pPr>
        <w:jc w:val="both"/>
        <w:rPr>
          <w:bCs/>
          <w:lang w:val="sr-Cyrl-CS"/>
        </w:rPr>
      </w:pPr>
      <w:r w:rsidRPr="006C34F9">
        <w:rPr>
          <w:lang w:val="ru-RU"/>
        </w:rPr>
        <w:t>Лице за контакт: Дејан Глигорић, дипл. прав</w:t>
      </w:r>
      <w:r w:rsidRPr="006C34F9">
        <w:rPr>
          <w:iCs/>
          <w:lang w:val="ru-RU"/>
        </w:rPr>
        <w:t xml:space="preserve">, тел 021-485-3206. Факс 021-459-761, </w:t>
      </w:r>
      <w:hyperlink r:id="rId11"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p>
    <w:p w:rsidR="001619E7" w:rsidRPr="006C34F9" w:rsidRDefault="001619E7">
      <w:pPr>
        <w:jc w:val="both"/>
        <w:rPr>
          <w:bCs/>
          <w:color w:val="C00000"/>
          <w:lang w:val="ru-RU"/>
        </w:rPr>
      </w:pPr>
    </w:p>
    <w:p w:rsidR="001619E7" w:rsidRPr="006C34F9" w:rsidRDefault="001619E7">
      <w:pPr>
        <w:jc w:val="both"/>
        <w:rPr>
          <w:bCs/>
          <w:color w:val="C00000"/>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II</w:t>
      </w:r>
      <w:r w:rsidRPr="006C34F9">
        <w:rPr>
          <w:b/>
          <w:bCs/>
          <w:i/>
          <w:iCs/>
          <w:sz w:val="28"/>
          <w:szCs w:val="28"/>
          <w:lang w:val="ru-RU"/>
        </w:rPr>
        <w:t xml:space="preserve">  ПОДАЦИ</w:t>
      </w:r>
      <w:proofErr w:type="gramEnd"/>
      <w:r w:rsidRPr="006C34F9">
        <w:rPr>
          <w:b/>
          <w:bCs/>
          <w:i/>
          <w:iCs/>
          <w:sz w:val="28"/>
          <w:szCs w:val="28"/>
          <w:lang w:val="ru-RU"/>
        </w:rPr>
        <w:t xml:space="preserve"> О ПРЕДМЕТУ ЈАВНЕ НАБАВКЕ</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lang w:val="ru-RU"/>
        </w:rPr>
      </w:pPr>
      <w:r w:rsidRPr="006C34F9">
        <w:rPr>
          <w:b/>
          <w:bCs/>
          <w:lang w:val="ru-RU"/>
        </w:rPr>
        <w:t>1. Предмет јавне набавке</w:t>
      </w:r>
    </w:p>
    <w:p w:rsidR="00BB7EB9" w:rsidRPr="006C34F9" w:rsidRDefault="00BB7EB9" w:rsidP="00BB7EB9">
      <w:pPr>
        <w:jc w:val="both"/>
        <w:rPr>
          <w:lang w:val="ru-RU"/>
        </w:rPr>
      </w:pPr>
    </w:p>
    <w:p w:rsidR="003C4FB9" w:rsidRPr="006C34F9" w:rsidRDefault="003C4FB9" w:rsidP="003C4FB9">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w:t>
      </w:r>
      <w:r w:rsidR="004A10D2">
        <w:rPr>
          <w:color w:val="auto"/>
          <w:lang w:val="sr-Cyrl-CS"/>
        </w:rPr>
        <w:t>62</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Pr="006C34F9">
        <w:rPr>
          <w:b/>
          <w:lang w:val="ru-RU"/>
        </w:rPr>
        <w:t>С</w:t>
      </w:r>
      <w:r w:rsidRPr="006C34F9">
        <w:rPr>
          <w:rFonts w:eastAsia="TimesNewRomanPS-BoldMT"/>
          <w:b/>
          <w:bCs/>
          <w:lang w:val="ru-RU"/>
        </w:rPr>
        <w:t xml:space="preserve">укцесивна испорука потрошног </w:t>
      </w:r>
      <w:r w:rsidRPr="006C34F9">
        <w:rPr>
          <w:b/>
          <w:lang w:val="sr-Cyrl-CS"/>
        </w:rPr>
        <w:t xml:space="preserve">лабораторијског материјала, </w:t>
      </w:r>
      <w:hyperlink r:id="rId12"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1621B1" w:rsidRPr="006C34F9" w:rsidRDefault="001621B1">
      <w:pPr>
        <w:jc w:val="both"/>
        <w:rPr>
          <w:b/>
          <w:bCs/>
          <w:lang w:val="ru-RU"/>
        </w:rPr>
      </w:pPr>
    </w:p>
    <w:p w:rsidR="001F7786" w:rsidRPr="006C34F9" w:rsidRDefault="001F7786" w:rsidP="001F7786">
      <w:pPr>
        <w:jc w:val="both"/>
        <w:rPr>
          <w:spacing w:val="2"/>
          <w:lang w:val="sr-Cyrl-RS"/>
        </w:rPr>
      </w:pPr>
      <w:r w:rsidRPr="006C34F9">
        <w:rPr>
          <w:spacing w:val="2"/>
          <w:lang w:val="sr-Cyrl-CS"/>
        </w:rPr>
        <w:t xml:space="preserve">Испорука </w:t>
      </w:r>
      <w:r w:rsidR="00007229" w:rsidRPr="006C34F9">
        <w:rPr>
          <w:lang w:val="sr-Cyrl-CS"/>
        </w:rPr>
        <w:t>Потрошног лабораторијског материјала</w:t>
      </w:r>
      <w:r w:rsidR="00007229" w:rsidRPr="006C34F9">
        <w:rPr>
          <w:spacing w:val="2"/>
          <w:lang w:val="sr-Cyrl-CS"/>
        </w:rPr>
        <w:t xml:space="preserve"> </w:t>
      </w:r>
      <w:r w:rsidRPr="006C34F9">
        <w:rPr>
          <w:spacing w:val="2"/>
          <w:lang w:val="sr-Cyrl-CS"/>
        </w:rPr>
        <w:t xml:space="preserve">вршиће се сукцесивно на годишњем нивоу до износа процењене вредности набавке </w:t>
      </w:r>
      <w:r w:rsidRPr="006C34F9">
        <w:rPr>
          <w:lang w:val="ru-RU"/>
        </w:rPr>
        <w:t>према динамици коју одреди наручилац по јединачним ценама наведеним у понуди</w:t>
      </w:r>
      <w:r w:rsidR="00600F3A" w:rsidRPr="006C34F9">
        <w:rPr>
          <w:lang w:val="ru-RU"/>
        </w:rPr>
        <w:t>.</w:t>
      </w:r>
      <w:r w:rsidR="0093484D" w:rsidRPr="006C34F9">
        <w:rPr>
          <w:lang w:val="sr-Latn-RS"/>
        </w:rPr>
        <w:t xml:space="preserve"> </w:t>
      </w:r>
      <w:r w:rsidR="0093484D" w:rsidRPr="006C34F9">
        <w:rPr>
          <w:lang w:val="sr-Cyrl-RS"/>
        </w:rPr>
        <w:t xml:space="preserve">Процењене вредности, </w:t>
      </w:r>
      <w:r w:rsidR="001C4175">
        <w:rPr>
          <w:rFonts w:eastAsia="Times New Roman"/>
          <w:bCs/>
          <w:color w:val="auto"/>
          <w:kern w:val="0"/>
          <w:sz w:val="22"/>
          <w:szCs w:val="22"/>
          <w:lang w:val="sr-Cyrl-RS" w:eastAsia="en-US"/>
        </w:rPr>
        <w:t>166</w:t>
      </w:r>
      <w:r w:rsidR="004A10D2">
        <w:rPr>
          <w:rFonts w:eastAsia="Times New Roman"/>
          <w:bCs/>
          <w:color w:val="auto"/>
          <w:kern w:val="0"/>
          <w:sz w:val="22"/>
          <w:szCs w:val="22"/>
          <w:lang w:val="sr-Cyrl-RS" w:eastAsia="en-US"/>
        </w:rPr>
        <w:t>.000</w:t>
      </w:r>
      <w:r w:rsidR="006C34F9" w:rsidRPr="006C34F9">
        <w:rPr>
          <w:rFonts w:eastAsia="Times New Roman"/>
          <w:noProof/>
          <w:color w:val="auto"/>
          <w:kern w:val="0"/>
          <w:sz w:val="22"/>
          <w:szCs w:val="22"/>
          <w:lang w:val="ru-RU" w:eastAsia="en-US"/>
        </w:rPr>
        <w:t>,</w:t>
      </w:r>
      <w:r w:rsidR="006C34F9" w:rsidRPr="006C34F9">
        <w:rPr>
          <w:rFonts w:eastAsia="Times New Roman"/>
          <w:color w:val="auto"/>
          <w:kern w:val="0"/>
          <w:sz w:val="22"/>
          <w:szCs w:val="22"/>
          <w:lang w:val="ru-RU" w:eastAsia="en-US"/>
        </w:rPr>
        <w:t>0</w:t>
      </w:r>
      <w:r w:rsidR="006C34F9" w:rsidRPr="006C34F9">
        <w:rPr>
          <w:rFonts w:eastAsia="Times New Roman"/>
          <w:color w:val="auto"/>
          <w:kern w:val="0"/>
          <w:sz w:val="22"/>
          <w:szCs w:val="22"/>
          <w:lang w:val="sr-Latn-CS" w:eastAsia="en-US"/>
        </w:rPr>
        <w:t>0</w:t>
      </w:r>
      <w:r w:rsidR="006C34F9" w:rsidRPr="006C34F9">
        <w:rPr>
          <w:rFonts w:eastAsia="Times New Roman"/>
          <w:color w:val="auto"/>
          <w:kern w:val="0"/>
          <w:sz w:val="22"/>
          <w:szCs w:val="22"/>
          <w:lang w:val="ru-RU" w:eastAsia="en-US"/>
        </w:rPr>
        <w:t xml:space="preserve"> динара </w:t>
      </w:r>
      <w:r w:rsidR="006C34F9" w:rsidRPr="006C34F9">
        <w:rPr>
          <w:rFonts w:eastAsia="Times New Roman"/>
          <w:bCs/>
          <w:color w:val="auto"/>
          <w:kern w:val="0"/>
          <w:sz w:val="22"/>
          <w:szCs w:val="22"/>
          <w:lang w:val="sr-Cyrl-RS" w:eastAsia="en-US"/>
        </w:rPr>
        <w:t>(без ПДВ-а).</w:t>
      </w:r>
      <w:r w:rsidR="006C34F9" w:rsidRPr="006C34F9">
        <w:rPr>
          <w:rFonts w:eastAsia="Times New Roman"/>
          <w:bCs/>
          <w:color w:val="auto"/>
          <w:kern w:val="0"/>
          <w:sz w:val="22"/>
          <w:szCs w:val="22"/>
          <w:lang w:val="sr-Latn-RS" w:eastAsia="en-US"/>
        </w:rPr>
        <w:t xml:space="preserve"> </w:t>
      </w:r>
      <w:r w:rsidR="006C34F9" w:rsidRPr="006C34F9">
        <w:rPr>
          <w:b/>
          <w:sz w:val="22"/>
          <w:szCs w:val="22"/>
          <w:lang w:val="sr-Cyrl-RS"/>
        </w:rPr>
        <w:t>Партија 1</w:t>
      </w:r>
      <w:r w:rsidR="006C34F9" w:rsidRPr="006C34F9">
        <w:rPr>
          <w:sz w:val="22"/>
          <w:szCs w:val="22"/>
          <w:lang w:val="sr-Cyrl-RS"/>
        </w:rPr>
        <w:t xml:space="preserve">. </w:t>
      </w:r>
      <w:r w:rsidR="004A10D2">
        <w:rPr>
          <w:sz w:val="22"/>
          <w:szCs w:val="22"/>
          <w:lang w:val="sr-Cyrl-RS"/>
        </w:rPr>
        <w:t>1</w:t>
      </w:r>
      <w:r w:rsidR="006C34F9" w:rsidRPr="006C34F9">
        <w:rPr>
          <w:sz w:val="22"/>
          <w:szCs w:val="22"/>
          <w:lang w:val="sr-Cyrl-RS"/>
        </w:rPr>
        <w:t xml:space="preserve">0.000,00 </w:t>
      </w:r>
      <w:r w:rsidR="006C34F9" w:rsidRPr="006C34F9">
        <w:rPr>
          <w:rFonts w:eastAsia="Times New Roman"/>
          <w:color w:val="auto"/>
          <w:kern w:val="0"/>
          <w:sz w:val="22"/>
          <w:szCs w:val="22"/>
          <w:lang w:val="sr-Latn-RS" w:eastAsia="en-US"/>
        </w:rPr>
        <w:t>дин. без ПДВ-а</w:t>
      </w:r>
      <w:r w:rsidR="006C34F9" w:rsidRPr="006C34F9">
        <w:rPr>
          <w:rFonts w:eastAsia="Times New Roman"/>
          <w:color w:val="auto"/>
          <w:kern w:val="0"/>
          <w:sz w:val="22"/>
          <w:szCs w:val="22"/>
          <w:lang w:val="sr-Cyrl-RS" w:eastAsia="en-US"/>
        </w:rPr>
        <w:t xml:space="preserve">, </w:t>
      </w:r>
      <w:r w:rsidR="006C34F9" w:rsidRPr="006C34F9">
        <w:rPr>
          <w:rFonts w:eastAsia="Times New Roman"/>
          <w:b/>
          <w:color w:val="auto"/>
          <w:kern w:val="0"/>
          <w:sz w:val="22"/>
          <w:szCs w:val="22"/>
          <w:lang w:val="sr-Cyrl-RS" w:eastAsia="en-US"/>
        </w:rPr>
        <w:t>Партија 2</w:t>
      </w:r>
      <w:r w:rsidR="006C34F9" w:rsidRPr="006C34F9">
        <w:rPr>
          <w:rFonts w:eastAsia="Times New Roman"/>
          <w:color w:val="auto"/>
          <w:kern w:val="0"/>
          <w:sz w:val="22"/>
          <w:szCs w:val="22"/>
          <w:lang w:val="sr-Cyrl-RS" w:eastAsia="en-US"/>
        </w:rPr>
        <w:t xml:space="preserve">. </w:t>
      </w:r>
      <w:r w:rsidR="004A10D2">
        <w:rPr>
          <w:rFonts w:eastAsia="Times New Roman"/>
          <w:color w:val="auto"/>
          <w:kern w:val="0"/>
          <w:sz w:val="22"/>
          <w:szCs w:val="22"/>
          <w:lang w:val="sr-Cyrl-RS" w:eastAsia="en-US"/>
        </w:rPr>
        <w:t>66</w:t>
      </w:r>
      <w:r w:rsidR="006C34F9" w:rsidRPr="006C34F9">
        <w:rPr>
          <w:rFonts w:eastAsia="Times New Roman"/>
          <w:color w:val="auto"/>
          <w:kern w:val="0"/>
          <w:sz w:val="22"/>
          <w:szCs w:val="22"/>
          <w:lang w:val="sr-Latn-RS" w:eastAsia="en-US"/>
        </w:rPr>
        <w:t>.</w:t>
      </w:r>
      <w:r w:rsidR="004A10D2">
        <w:rPr>
          <w:rFonts w:eastAsia="Times New Roman"/>
          <w:color w:val="auto"/>
          <w:kern w:val="0"/>
          <w:sz w:val="22"/>
          <w:szCs w:val="22"/>
          <w:lang w:val="sr-Cyrl-RS" w:eastAsia="en-US"/>
        </w:rPr>
        <w:t>000</w:t>
      </w:r>
      <w:r w:rsidR="006C34F9" w:rsidRPr="006C34F9">
        <w:rPr>
          <w:rFonts w:eastAsia="Times New Roman"/>
          <w:color w:val="auto"/>
          <w:kern w:val="0"/>
          <w:sz w:val="22"/>
          <w:szCs w:val="22"/>
          <w:lang w:val="sr-Latn-RS" w:eastAsia="en-US"/>
        </w:rPr>
        <w:t>,00 дин. без ПДВ-а</w:t>
      </w:r>
      <w:r w:rsidR="006C34F9" w:rsidRPr="006C34F9">
        <w:rPr>
          <w:rFonts w:eastAsia="Times New Roman"/>
          <w:color w:val="auto"/>
          <w:kern w:val="0"/>
          <w:sz w:val="22"/>
          <w:szCs w:val="22"/>
          <w:lang w:val="sr-Cyrl-RS" w:eastAsia="en-US"/>
        </w:rPr>
        <w:t xml:space="preserve">, </w:t>
      </w:r>
      <w:r w:rsidR="001C4175" w:rsidRPr="006C34F9">
        <w:rPr>
          <w:b/>
          <w:sz w:val="22"/>
          <w:szCs w:val="22"/>
          <w:lang w:val="sr-Cyrl-RS"/>
        </w:rPr>
        <w:t xml:space="preserve">Партија </w:t>
      </w:r>
      <w:r w:rsidR="001C4175">
        <w:rPr>
          <w:b/>
          <w:sz w:val="22"/>
          <w:szCs w:val="22"/>
          <w:lang w:val="sr-Cyrl-RS"/>
        </w:rPr>
        <w:t>3</w:t>
      </w:r>
      <w:r w:rsidR="001C4175" w:rsidRPr="006C34F9">
        <w:rPr>
          <w:sz w:val="22"/>
          <w:szCs w:val="22"/>
          <w:lang w:val="sr-Cyrl-RS"/>
        </w:rPr>
        <w:t xml:space="preserve">. </w:t>
      </w:r>
      <w:r w:rsidR="001C4175">
        <w:rPr>
          <w:sz w:val="22"/>
          <w:szCs w:val="22"/>
          <w:lang w:val="sr-Cyrl-RS"/>
        </w:rPr>
        <w:t>45</w:t>
      </w:r>
      <w:r w:rsidR="001C4175" w:rsidRPr="006C34F9">
        <w:rPr>
          <w:sz w:val="22"/>
          <w:szCs w:val="22"/>
          <w:lang w:val="sr-Cyrl-RS"/>
        </w:rPr>
        <w:t xml:space="preserve">.000,00 </w:t>
      </w:r>
      <w:r w:rsidR="001C4175" w:rsidRPr="006C34F9">
        <w:rPr>
          <w:rFonts w:eastAsia="Times New Roman"/>
          <w:color w:val="auto"/>
          <w:kern w:val="0"/>
          <w:sz w:val="22"/>
          <w:szCs w:val="22"/>
          <w:lang w:val="sr-Latn-RS" w:eastAsia="en-US"/>
        </w:rPr>
        <w:t>дин. без ПДВ-а</w:t>
      </w:r>
      <w:r w:rsidR="001C4175" w:rsidRPr="006C34F9">
        <w:rPr>
          <w:rFonts w:eastAsia="Times New Roman"/>
          <w:color w:val="auto"/>
          <w:kern w:val="0"/>
          <w:sz w:val="22"/>
          <w:szCs w:val="22"/>
          <w:lang w:val="sr-Cyrl-RS" w:eastAsia="en-US"/>
        </w:rPr>
        <w:t xml:space="preserve">, </w:t>
      </w:r>
      <w:r w:rsidR="001C4175" w:rsidRPr="006C34F9">
        <w:rPr>
          <w:rFonts w:eastAsia="Times New Roman"/>
          <w:b/>
          <w:color w:val="auto"/>
          <w:kern w:val="0"/>
          <w:sz w:val="22"/>
          <w:szCs w:val="22"/>
          <w:lang w:val="sr-Cyrl-RS" w:eastAsia="en-US"/>
        </w:rPr>
        <w:t xml:space="preserve">Партија </w:t>
      </w:r>
      <w:r w:rsidR="001C4175">
        <w:rPr>
          <w:rFonts w:eastAsia="Times New Roman"/>
          <w:b/>
          <w:color w:val="auto"/>
          <w:kern w:val="0"/>
          <w:sz w:val="22"/>
          <w:szCs w:val="22"/>
          <w:lang w:val="sr-Cyrl-RS" w:eastAsia="en-US"/>
        </w:rPr>
        <w:t>4</w:t>
      </w:r>
      <w:r w:rsidR="001C4175" w:rsidRPr="006C34F9">
        <w:rPr>
          <w:rFonts w:eastAsia="Times New Roman"/>
          <w:color w:val="auto"/>
          <w:kern w:val="0"/>
          <w:sz w:val="22"/>
          <w:szCs w:val="22"/>
          <w:lang w:val="sr-Cyrl-RS" w:eastAsia="en-US"/>
        </w:rPr>
        <w:t xml:space="preserve">. </w:t>
      </w:r>
      <w:r w:rsidR="001C4175">
        <w:rPr>
          <w:rFonts w:eastAsia="Times New Roman"/>
          <w:color w:val="auto"/>
          <w:kern w:val="0"/>
          <w:sz w:val="22"/>
          <w:szCs w:val="22"/>
          <w:lang w:val="sr-Cyrl-RS" w:eastAsia="en-US"/>
        </w:rPr>
        <w:t>45</w:t>
      </w:r>
      <w:r w:rsidR="001C4175" w:rsidRPr="006C34F9">
        <w:rPr>
          <w:rFonts w:eastAsia="Times New Roman"/>
          <w:color w:val="auto"/>
          <w:kern w:val="0"/>
          <w:sz w:val="22"/>
          <w:szCs w:val="22"/>
          <w:lang w:val="sr-Latn-RS" w:eastAsia="en-US"/>
        </w:rPr>
        <w:t>.</w:t>
      </w:r>
      <w:r w:rsidR="001C4175">
        <w:rPr>
          <w:rFonts w:eastAsia="Times New Roman"/>
          <w:color w:val="auto"/>
          <w:kern w:val="0"/>
          <w:sz w:val="22"/>
          <w:szCs w:val="22"/>
          <w:lang w:val="sr-Cyrl-RS" w:eastAsia="en-US"/>
        </w:rPr>
        <w:t>000</w:t>
      </w:r>
      <w:r w:rsidR="001C4175" w:rsidRPr="006C34F9">
        <w:rPr>
          <w:rFonts w:eastAsia="Times New Roman"/>
          <w:color w:val="auto"/>
          <w:kern w:val="0"/>
          <w:sz w:val="22"/>
          <w:szCs w:val="22"/>
          <w:lang w:val="sr-Latn-RS" w:eastAsia="en-US"/>
        </w:rPr>
        <w:t>,00 дин. без ПДВ-а</w:t>
      </w:r>
    </w:p>
    <w:p w:rsidR="001F7786" w:rsidRPr="006C34F9" w:rsidRDefault="001F7786">
      <w:pPr>
        <w:jc w:val="both"/>
        <w:rPr>
          <w:b/>
          <w:bCs/>
          <w:lang w:val="ru-RU"/>
        </w:rPr>
      </w:pPr>
    </w:p>
    <w:p w:rsidR="001619E7" w:rsidRPr="006C34F9" w:rsidRDefault="001619E7">
      <w:pPr>
        <w:jc w:val="both"/>
        <w:rPr>
          <w:b/>
          <w:bCs/>
          <w:i/>
          <w:iCs/>
          <w:lang w:val="ru-RU"/>
        </w:rPr>
      </w:pPr>
      <w:r w:rsidRPr="006C34F9">
        <w:rPr>
          <w:b/>
          <w:bCs/>
          <w:lang w:val="sr-Cyrl-CS"/>
        </w:rPr>
        <w:t>2.</w:t>
      </w:r>
      <w:r w:rsidRPr="006C34F9">
        <w:rPr>
          <w:b/>
          <w:bCs/>
          <w:i/>
          <w:iCs/>
          <w:lang w:val="sr-Cyrl-CS"/>
        </w:rPr>
        <w:t xml:space="preserve"> </w:t>
      </w:r>
      <w:r w:rsidRPr="006C34F9">
        <w:rPr>
          <w:b/>
          <w:bCs/>
          <w:lang w:val="sr-Cyrl-CS"/>
        </w:rPr>
        <w:t>Партије</w:t>
      </w:r>
    </w:p>
    <w:p w:rsidR="00BB7EB9" w:rsidRPr="006C34F9" w:rsidRDefault="00DF309A" w:rsidP="00BB7EB9">
      <w:pPr>
        <w:jc w:val="both"/>
        <w:rPr>
          <w:iCs/>
          <w:lang w:val="ru-RU"/>
        </w:rPr>
      </w:pPr>
      <w:r w:rsidRPr="006C34F9">
        <w:rPr>
          <w:iCs/>
          <w:lang w:val="ru-RU"/>
        </w:rPr>
        <w:t xml:space="preserve">Набавка је обликована у </w:t>
      </w:r>
      <w:r w:rsidR="001C4175">
        <w:rPr>
          <w:iCs/>
          <w:lang w:val="ru-RU"/>
        </w:rPr>
        <w:t>4</w:t>
      </w:r>
      <w:r w:rsidR="004A10D2">
        <w:rPr>
          <w:iCs/>
          <w:lang w:val="ru-RU"/>
        </w:rPr>
        <w:t xml:space="preserve"> </w:t>
      </w:r>
      <w:r w:rsidRPr="006C34F9">
        <w:rPr>
          <w:iCs/>
          <w:lang w:val="ru-RU"/>
        </w:rPr>
        <w:t>партиј</w:t>
      </w:r>
      <w:r w:rsidR="006C34F9" w:rsidRPr="006C34F9">
        <w:rPr>
          <w:iCs/>
          <w:lang w:val="ru-RU"/>
        </w:rPr>
        <w:t>е</w:t>
      </w:r>
      <w:r w:rsidRPr="006C34F9">
        <w:rPr>
          <w:iCs/>
          <w:lang w:val="ru-RU"/>
        </w:rPr>
        <w:t>, и то:</w:t>
      </w:r>
    </w:p>
    <w:p w:rsidR="004C07C2" w:rsidRPr="006C34F9" w:rsidRDefault="004C07C2" w:rsidP="004C07C2">
      <w:pPr>
        <w:rPr>
          <w:sz w:val="23"/>
          <w:szCs w:val="23"/>
          <w:lang w:val="sr-Cyrl-CS"/>
        </w:rPr>
      </w:pP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3</w:t>
      </w:r>
      <w:r w:rsidRPr="006C34F9">
        <w:rPr>
          <w:lang w:val="ru-RU"/>
        </w:rPr>
        <w:t xml:space="preserve">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4</w:t>
      </w:r>
      <w:r w:rsidRPr="006C34F9">
        <w:rPr>
          <w:lang w:val="ru-RU"/>
        </w:rPr>
        <w:t xml:space="preserve">  </w:t>
      </w:r>
    </w:p>
    <w:p w:rsidR="00690FA1" w:rsidRPr="006C34F9" w:rsidRDefault="00690FA1" w:rsidP="009B55F7">
      <w:pPr>
        <w:suppressAutoHyphens w:val="0"/>
        <w:spacing w:line="276" w:lineRule="auto"/>
        <w:rPr>
          <w:rFonts w:eastAsia="Times New Roman"/>
          <w:color w:val="auto"/>
          <w:kern w:val="0"/>
          <w:lang w:val="sr-Latn-RS" w:eastAsia="en-US"/>
        </w:rPr>
      </w:pPr>
    </w:p>
    <w:p w:rsidR="001619E7" w:rsidRPr="006C34F9" w:rsidRDefault="001619E7">
      <w:pPr>
        <w:shd w:val="clear" w:color="auto" w:fill="C6D9F1"/>
        <w:jc w:val="center"/>
        <w:rPr>
          <w:b/>
          <w:bCs/>
          <w:i/>
          <w:iCs/>
          <w:lang w:val="ru-RU"/>
        </w:rPr>
      </w:pPr>
      <w:proofErr w:type="gramStart"/>
      <w:r w:rsidRPr="006C34F9">
        <w:rPr>
          <w:b/>
          <w:bCs/>
          <w:i/>
          <w:iCs/>
          <w:sz w:val="28"/>
          <w:szCs w:val="28"/>
        </w:rPr>
        <w:lastRenderedPageBreak/>
        <w:t>III</w:t>
      </w:r>
      <w:r w:rsidRPr="006C34F9">
        <w:rPr>
          <w:b/>
          <w:bCs/>
          <w:i/>
          <w:iCs/>
          <w:sz w:val="28"/>
          <w:szCs w:val="28"/>
          <w:lang w:val="ru-RU"/>
        </w:rPr>
        <w:t xml:space="preserve">  ВРСТА</w:t>
      </w:r>
      <w:proofErr w:type="gramEnd"/>
      <w:r w:rsidRPr="006C34F9">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6C34F9">
        <w:rPr>
          <w:b/>
          <w:bCs/>
          <w:i/>
          <w:iCs/>
          <w:sz w:val="28"/>
          <w:szCs w:val="28"/>
          <w:lang w:val="sr-Cyrl-CS"/>
        </w:rPr>
        <w:t xml:space="preserve">МЕСТО ИЗВРШЕЊА </w:t>
      </w:r>
      <w:r w:rsidRPr="006C34F9">
        <w:rPr>
          <w:b/>
          <w:bCs/>
          <w:i/>
          <w:iCs/>
          <w:sz w:val="28"/>
          <w:szCs w:val="28"/>
          <w:lang w:val="ru-RU"/>
        </w:rPr>
        <w:t>ИЛИ ИСПОРУКЕ ДОБАРА, ЕВЕНТУАЛНЕ ДОДАТНЕ УСЛУГЕ И СЛ.</w:t>
      </w:r>
    </w:p>
    <w:p w:rsidR="001619E7" w:rsidRPr="006C34F9" w:rsidRDefault="001619E7">
      <w:pPr>
        <w:shd w:val="clear" w:color="auto" w:fill="C6D9F1"/>
        <w:jc w:val="center"/>
        <w:rPr>
          <w:b/>
          <w:bCs/>
          <w:i/>
          <w:iCs/>
          <w:lang w:val="ru-RU"/>
        </w:rPr>
      </w:pPr>
      <w:proofErr w:type="gramStart"/>
      <w:r w:rsidRPr="006C34F9">
        <w:rPr>
          <w:b/>
          <w:bCs/>
          <w:i/>
          <w:iCs/>
          <w:sz w:val="28"/>
          <w:szCs w:val="28"/>
        </w:rPr>
        <w:t>IV</w:t>
      </w:r>
      <w:r w:rsidRPr="006C34F9">
        <w:rPr>
          <w:b/>
          <w:bCs/>
          <w:i/>
          <w:iCs/>
          <w:sz w:val="28"/>
          <w:szCs w:val="28"/>
          <w:lang w:val="ru-RU"/>
        </w:rPr>
        <w:t xml:space="preserve">  ТЕХНИЧКА</w:t>
      </w:r>
      <w:proofErr w:type="gramEnd"/>
      <w:r w:rsidRPr="006C34F9">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6C34F9" w:rsidRDefault="001619E7">
      <w:pPr>
        <w:rPr>
          <w:lang w:val="ru-RU"/>
        </w:rPr>
      </w:pPr>
    </w:p>
    <w:p w:rsidR="008B216B" w:rsidRPr="006C34F9" w:rsidRDefault="0090287A" w:rsidP="0090287A">
      <w:pPr>
        <w:jc w:val="center"/>
        <w:rPr>
          <w:b/>
          <w:lang w:val="ru-RU"/>
        </w:rPr>
      </w:pPr>
      <w:r w:rsidRPr="006C34F9">
        <w:rPr>
          <w:b/>
          <w:lang w:val="ru-RU"/>
        </w:rPr>
        <w:t>ТЕХНИЧКА СПЕЦИФИКАЦИЈА</w:t>
      </w:r>
    </w:p>
    <w:p w:rsidR="0084000E" w:rsidRPr="006C34F9" w:rsidRDefault="0084000E" w:rsidP="00600F3A">
      <w:pPr>
        <w:spacing w:line="276" w:lineRule="auto"/>
        <w:rPr>
          <w:b/>
          <w:lang w:val="ru-RU"/>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123"/>
        <w:gridCol w:w="5103"/>
      </w:tblGrid>
      <w:tr w:rsidR="0084000E" w:rsidRPr="006C34F9" w:rsidTr="009B55F7">
        <w:tc>
          <w:tcPr>
            <w:tcW w:w="1130" w:type="dxa"/>
            <w:shd w:val="clear" w:color="auto" w:fill="F2F2F2"/>
            <w:vAlign w:val="center"/>
          </w:tcPr>
          <w:p w:rsidR="0084000E" w:rsidRPr="006C34F9" w:rsidRDefault="0084000E" w:rsidP="0084000E">
            <w:pPr>
              <w:suppressAutoHyphens w:val="0"/>
              <w:spacing w:line="276" w:lineRule="auto"/>
              <w:jc w:val="center"/>
              <w:rPr>
                <w:rFonts w:eastAsia="Times New Roman"/>
                <w:color w:val="auto"/>
                <w:kern w:val="0"/>
                <w:lang w:val="sr-Latn-RS" w:eastAsia="en-US"/>
              </w:rPr>
            </w:pPr>
            <w:r w:rsidRPr="006C34F9">
              <w:rPr>
                <w:rFonts w:eastAsia="Times New Roman"/>
                <w:b/>
                <w:color w:val="auto"/>
                <w:kern w:val="0"/>
                <w:lang w:val="sr-Latn-RS" w:eastAsia="en-US"/>
              </w:rPr>
              <w:t>Redni   broj</w:t>
            </w:r>
          </w:p>
        </w:tc>
        <w:tc>
          <w:tcPr>
            <w:tcW w:w="3123" w:type="dxa"/>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Default="004A10D2" w:rsidP="004A10D2">
            <w:pPr>
              <w:rPr>
                <w:lang w:val="sr-Cyrl-RS"/>
              </w:rPr>
            </w:pPr>
            <w:r w:rsidRPr="009725B4">
              <w:t>Etarsko ulje timijana</w:t>
            </w:r>
            <w:r>
              <w:t xml:space="preserve">, </w:t>
            </w:r>
          </w:p>
          <w:p w:rsidR="004A10D2" w:rsidRPr="009725B4" w:rsidRDefault="004A10D2" w:rsidP="004A10D2">
            <w:r>
              <w:t>a 500 g</w:t>
            </w:r>
          </w:p>
        </w:tc>
        <w:tc>
          <w:tcPr>
            <w:tcW w:w="5103" w:type="dxa"/>
          </w:tcPr>
          <w:p w:rsidR="004A10D2" w:rsidRDefault="004A10D2" w:rsidP="004A10D2">
            <w:pPr>
              <w:rPr>
                <w:lang w:val="sr-Latn-RS"/>
              </w:rPr>
            </w:pPr>
            <w:r>
              <w:rPr>
                <w:lang w:val="sr-Latn-RS"/>
              </w:rPr>
              <w:t xml:space="preserve">H-etarsko ulje timijana, </w:t>
            </w:r>
          </w:p>
          <w:p w:rsidR="004A10D2" w:rsidRDefault="004A10D2" w:rsidP="004A10D2">
            <w:pPr>
              <w:rPr>
                <w:lang w:val="sr-Latn-RS"/>
              </w:rPr>
            </w:pPr>
            <w:r>
              <w:rPr>
                <w:lang w:val="sr-Latn-RS"/>
              </w:rPr>
              <w:t>29,30% timol, 6,24% karvakol, 35,54% fenoli</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rsidRPr="009725B4">
              <w:t>Aqua pro injectionae</w:t>
            </w:r>
          </w:p>
        </w:tc>
        <w:tc>
          <w:tcPr>
            <w:tcW w:w="5103" w:type="dxa"/>
          </w:tcPr>
          <w:p w:rsidR="004A10D2" w:rsidRPr="00EB1103" w:rsidRDefault="004A10D2" w:rsidP="004A10D2">
            <w:pPr>
              <w:rPr>
                <w:lang w:val="sr-Cyrl-RS"/>
              </w:rPr>
            </w:pPr>
            <w:r w:rsidRPr="009725B4">
              <w:t>Aqua pro injectionae</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t>Špricevi, a 20 mL</w:t>
            </w:r>
          </w:p>
        </w:tc>
        <w:tc>
          <w:tcPr>
            <w:tcW w:w="5103" w:type="dxa"/>
          </w:tcPr>
          <w:p w:rsidR="004A10D2" w:rsidRDefault="004A10D2" w:rsidP="004A10D2">
            <w:pPr>
              <w:rPr>
                <w:lang w:val="sr-Latn-RS"/>
              </w:rPr>
            </w:pPr>
            <w:r>
              <w:t>Špricevi, a 20 mL</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t>Špricevi, a 50 ml</w:t>
            </w:r>
          </w:p>
        </w:tc>
        <w:tc>
          <w:tcPr>
            <w:tcW w:w="5103" w:type="dxa"/>
          </w:tcPr>
          <w:p w:rsidR="004A10D2" w:rsidRDefault="004A10D2" w:rsidP="004A10D2">
            <w:pPr>
              <w:rPr>
                <w:lang w:val="sr-Latn-RS"/>
              </w:rPr>
            </w:pPr>
            <w:r>
              <w:t>Špricevi, a 50 ml</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8F120A" w:rsidRDefault="004A10D2" w:rsidP="004A10D2">
            <w:r w:rsidRPr="008F120A">
              <w:t>Posuda za urin, sterilna</w:t>
            </w:r>
          </w:p>
        </w:tc>
        <w:tc>
          <w:tcPr>
            <w:tcW w:w="5103" w:type="dxa"/>
          </w:tcPr>
          <w:p w:rsidR="004A10D2" w:rsidRPr="008F120A" w:rsidRDefault="004A10D2" w:rsidP="004A10D2">
            <w:r w:rsidRPr="008F120A">
              <w:t>Posuda za urin, sterilna</w:t>
            </w:r>
          </w:p>
        </w:tc>
      </w:tr>
    </w:tbl>
    <w:p w:rsidR="0084000E" w:rsidRPr="006C34F9" w:rsidRDefault="0084000E" w:rsidP="0084000E">
      <w:pPr>
        <w:suppressAutoHyphens w:val="0"/>
        <w:spacing w:line="276" w:lineRule="auto"/>
        <w:rPr>
          <w:rFonts w:eastAsia="Times New Roman"/>
          <w:color w:val="auto"/>
          <w:kern w:val="0"/>
          <w:szCs w:val="20"/>
          <w:lang w:val="sr-Latn-RS" w:eastAsia="en-US"/>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tbl>
      <w:tblPr>
        <w:tblpPr w:leftFromText="180" w:rightFromText="180" w:vertAnchor="text" w:horzAnchor="margin" w:tblpXSpec="center" w:tblpY="193"/>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118"/>
        <w:gridCol w:w="5103"/>
      </w:tblGrid>
      <w:tr w:rsidR="009B55F7" w:rsidRPr="006C34F9" w:rsidTr="009B55F7">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9B55F7" w:rsidRPr="006C34F9" w:rsidRDefault="009B55F7" w:rsidP="0084000E">
            <w:pPr>
              <w:suppressAutoHyphens w:val="0"/>
              <w:spacing w:line="240" w:lineRule="auto"/>
              <w:jc w:val="center"/>
              <w:rPr>
                <w:rFonts w:eastAsia="Times New Roman"/>
                <w:b/>
                <w:color w:val="auto"/>
                <w:kern w:val="0"/>
                <w:lang w:val="sr-Latn-RS" w:eastAsia="en-US"/>
              </w:rPr>
            </w:pPr>
            <w:r w:rsidRPr="006C34F9">
              <w:rPr>
                <w:rFonts w:eastAsia="Times New Roman"/>
                <w:b/>
                <w:color w:val="auto"/>
                <w:kern w:val="0"/>
                <w:shd w:val="clear" w:color="auto" w:fill="F2F2F2"/>
                <w:lang w:val="sr-Latn-RS" w:eastAsia="en-US"/>
              </w:rPr>
              <w:t>Redni   broj</w:t>
            </w:r>
          </w:p>
        </w:tc>
        <w:tc>
          <w:tcPr>
            <w:tcW w:w="3118" w:type="dxa"/>
            <w:tcBorders>
              <w:left w:val="single" w:sz="4" w:space="0" w:color="auto"/>
            </w:tcBorders>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5ml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50ml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250ml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400ml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600ml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800ml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2000ml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3000ml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Cyrl-RS"/>
              </w:rPr>
              <w:t>Kašik</w:t>
            </w:r>
            <w:r w:rsidRPr="0057481C">
              <w:rPr>
                <w:lang w:val="sr-Latn-RS"/>
              </w:rPr>
              <w:t>a</w:t>
            </w:r>
          </w:p>
        </w:tc>
        <w:tc>
          <w:tcPr>
            <w:tcW w:w="5103" w:type="dxa"/>
          </w:tcPr>
          <w:p w:rsidR="004A10D2" w:rsidRPr="0057481C" w:rsidRDefault="004A10D2" w:rsidP="004A10D2">
            <w:r w:rsidRPr="0057481C">
              <w:rPr>
                <w:lang w:val="sr-Latn-RS"/>
              </w:rPr>
              <w:t>metalna, 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Kašika</w:t>
            </w:r>
          </w:p>
        </w:tc>
        <w:tc>
          <w:tcPr>
            <w:tcW w:w="5103" w:type="dxa"/>
          </w:tcPr>
          <w:p w:rsidR="004A10D2" w:rsidRPr="0057481C" w:rsidRDefault="004A10D2" w:rsidP="004A10D2">
            <w:r w:rsidRPr="0057481C">
              <w:rPr>
                <w:lang w:val="sr-Latn-RS"/>
              </w:rPr>
              <w:t>metalna, 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18cm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21cm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25cm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Kašika</w:t>
            </w:r>
          </w:p>
        </w:tc>
        <w:tc>
          <w:tcPr>
            <w:tcW w:w="5103" w:type="dxa"/>
          </w:tcPr>
          <w:p w:rsidR="004A10D2" w:rsidRPr="0057481C" w:rsidRDefault="004A10D2" w:rsidP="004A10D2">
            <w:r w:rsidRPr="0057481C">
              <w:t>Plastična</w:t>
            </w:r>
          </w:p>
          <w:p w:rsidR="004A10D2" w:rsidRPr="0057481C" w:rsidRDefault="004A10D2" w:rsidP="004A10D2">
            <w:r w:rsidRPr="0057481C">
              <w:t>dimenzije: 150mm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špatula</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špatula</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špatule</w:t>
            </w:r>
          </w:p>
        </w:tc>
        <w:tc>
          <w:tcPr>
            <w:tcW w:w="5103" w:type="dxa"/>
          </w:tcPr>
          <w:p w:rsidR="004A10D2" w:rsidRPr="0057481C" w:rsidRDefault="004A10D2" w:rsidP="004A10D2">
            <w:pPr>
              <w:rPr>
                <w:lang w:val="de-AT"/>
              </w:rPr>
            </w:pPr>
            <w:r w:rsidRPr="0057481C">
              <w:rPr>
                <w:lang w:val="de-AT"/>
              </w:rPr>
              <w:t xml:space="preserve">metalna, Solingen, </w:t>
            </w:r>
          </w:p>
          <w:p w:rsidR="004A10D2" w:rsidRPr="0057481C" w:rsidRDefault="004A10D2" w:rsidP="004A10D2">
            <w:pPr>
              <w:rPr>
                <w:lang w:val="de-AT"/>
              </w:rPr>
            </w:pPr>
            <w:r w:rsidRPr="0057481C">
              <w:rPr>
                <w:lang w:val="de-AT"/>
              </w:rPr>
              <w:t>dimenzije: 26cm fleksibilna</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Uska špatule</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Uska špatule</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 xml:space="preserve">staklena, </w:t>
            </w:r>
          </w:p>
          <w:p w:rsidR="004A10D2" w:rsidRPr="0057481C" w:rsidRDefault="004A10D2" w:rsidP="004A10D2">
            <w:r w:rsidRPr="0057481C">
              <w:t>zapremine: 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25ml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100ml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300ml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25mm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40mm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75mm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80mm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100mm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120mm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Filter papir</w:t>
            </w:r>
          </w:p>
        </w:tc>
        <w:tc>
          <w:tcPr>
            <w:tcW w:w="5103" w:type="dxa"/>
          </w:tcPr>
          <w:p w:rsidR="004A10D2" w:rsidRPr="0057481C" w:rsidRDefault="004A10D2" w:rsidP="004A10D2">
            <w:pPr>
              <w:rPr>
                <w:lang w:val="de-AT"/>
              </w:rPr>
            </w:pPr>
            <w:r w:rsidRPr="0057481C">
              <w:rPr>
                <w:lang w:val="de-AT"/>
              </w:rPr>
              <w:t xml:space="preserve">Dimenzije tabaka: 580mm x 580mm </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3000ml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Tarionik</w:t>
            </w:r>
          </w:p>
        </w:tc>
        <w:tc>
          <w:tcPr>
            <w:tcW w:w="5103" w:type="dxa"/>
          </w:tcPr>
          <w:p w:rsidR="004A10D2" w:rsidRPr="0057481C" w:rsidRDefault="004A10D2" w:rsidP="004A10D2">
            <w:r w:rsidRPr="0057481C">
              <w:t>Porcelan,</w:t>
            </w:r>
          </w:p>
          <w:p w:rsidR="004A10D2" w:rsidRPr="0057481C" w:rsidRDefault="004A10D2" w:rsidP="004A10D2">
            <w:r w:rsidRPr="0057481C">
              <w:t xml:space="preserve">Dimenzije: 220ml, </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Tarionik</w:t>
            </w:r>
          </w:p>
        </w:tc>
        <w:tc>
          <w:tcPr>
            <w:tcW w:w="5103" w:type="dxa"/>
          </w:tcPr>
          <w:p w:rsidR="004A10D2" w:rsidRPr="0057481C" w:rsidRDefault="004A10D2" w:rsidP="004A10D2">
            <w:r w:rsidRPr="0057481C">
              <w:t>Porcelan,</w:t>
            </w:r>
          </w:p>
          <w:p w:rsidR="004A10D2" w:rsidRPr="0057481C" w:rsidRDefault="004A10D2" w:rsidP="004A10D2">
            <w:r w:rsidRPr="0057481C">
              <w:t>Dimenzije: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24x 115mm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37 x 132mm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pPr>
              <w:rPr>
                <w:lang w:val="de-AT"/>
              </w:rPr>
            </w:pPr>
            <w:r w:rsidRPr="0057481C">
              <w:rPr>
                <w:lang w:val="de-AT"/>
              </w:rPr>
              <w:t>Porcelan, glaziran</w:t>
            </w:r>
          </w:p>
          <w:p w:rsidR="004A10D2" w:rsidRPr="0057481C" w:rsidRDefault="004A10D2" w:rsidP="004A10D2">
            <w:pPr>
              <w:rPr>
                <w:lang w:val="de-AT"/>
              </w:rPr>
            </w:pPr>
            <w:r w:rsidRPr="0057481C">
              <w:rPr>
                <w:lang w:val="de-AT"/>
              </w:rPr>
              <w:t>Dimenzije: 44x 158mm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pPr>
              <w:rPr>
                <w:lang w:val="de-AT"/>
              </w:rPr>
            </w:pPr>
            <w:r w:rsidRPr="0057481C">
              <w:rPr>
                <w:lang w:val="de-AT"/>
              </w:rPr>
              <w:t>Porcelan, neglaziran</w:t>
            </w:r>
          </w:p>
          <w:p w:rsidR="004A10D2" w:rsidRPr="0057481C" w:rsidRDefault="004A10D2" w:rsidP="004A10D2">
            <w:pPr>
              <w:rPr>
                <w:lang w:val="de-AT"/>
              </w:rPr>
            </w:pPr>
            <w:r w:rsidRPr="0057481C">
              <w:rPr>
                <w:lang w:val="de-AT"/>
              </w:rPr>
              <w:t>Dimenzije: 55x 210mm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73 x 255mm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Stalci za ceđenje laboratorijskog posuđa </w:t>
            </w:r>
          </w:p>
        </w:tc>
        <w:tc>
          <w:tcPr>
            <w:tcW w:w="5103" w:type="dxa"/>
          </w:tcPr>
          <w:p w:rsidR="004A10D2" w:rsidRPr="0057481C" w:rsidRDefault="004A10D2" w:rsidP="004A10D2">
            <w:r w:rsidRPr="0057481C">
              <w:t>72 mesta</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Četke za pranje</w:t>
            </w:r>
          </w:p>
        </w:tc>
        <w:tc>
          <w:tcPr>
            <w:tcW w:w="5103" w:type="dxa"/>
          </w:tcPr>
          <w:p w:rsidR="004A10D2" w:rsidRPr="0057481C" w:rsidRDefault="004A10D2" w:rsidP="004A10D2">
            <w:r w:rsidRPr="0057481C">
              <w:t>/ čaša/</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Posude za odlaganje špatula </w:t>
            </w:r>
          </w:p>
        </w:tc>
        <w:tc>
          <w:tcPr>
            <w:tcW w:w="5103" w:type="dxa"/>
          </w:tcPr>
          <w:p w:rsidR="004A10D2" w:rsidRPr="0057481C" w:rsidRDefault="004A10D2" w:rsidP="004A10D2">
            <w:r w:rsidRPr="0057481C">
              <w:t>/ čisto-ne čisto, rosfraj/</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2000ml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Stakleni štapići </w:t>
            </w:r>
          </w:p>
        </w:tc>
        <w:tc>
          <w:tcPr>
            <w:tcW w:w="5103" w:type="dxa"/>
          </w:tcPr>
          <w:p w:rsidR="004A10D2" w:rsidRPr="0057481C" w:rsidRDefault="004A10D2" w:rsidP="004A10D2">
            <w:r w:rsidRPr="0057481C">
              <w:t>deblji</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Stakleni štapići</w:t>
            </w:r>
          </w:p>
        </w:tc>
        <w:tc>
          <w:tcPr>
            <w:tcW w:w="5103" w:type="dxa"/>
          </w:tcPr>
          <w:p w:rsidR="004A10D2" w:rsidRPr="0057481C" w:rsidRDefault="004A10D2" w:rsidP="004A10D2">
            <w:r w:rsidRPr="0057481C">
              <w:t>tanji</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 xml:space="preserve">Četke za pranje </w:t>
            </w:r>
          </w:p>
          <w:p w:rsidR="004A10D2" w:rsidRPr="0057481C" w:rsidRDefault="004A10D2" w:rsidP="004A10D2"/>
        </w:tc>
        <w:tc>
          <w:tcPr>
            <w:tcW w:w="5103" w:type="dxa"/>
          </w:tcPr>
          <w:p w:rsidR="004A10D2" w:rsidRPr="0057481C" w:rsidRDefault="004A10D2" w:rsidP="004A10D2">
            <w:pPr>
              <w:rPr>
                <w:lang w:val="sr-Latn-RS"/>
              </w:rPr>
            </w:pPr>
            <w:r w:rsidRPr="0057481C">
              <w:rPr>
                <w:lang w:val="sr-Latn-RS"/>
              </w:rPr>
              <w:t>(menzura, erlenmajera)</w:t>
            </w:r>
          </w:p>
          <w:p w:rsidR="004A10D2" w:rsidRPr="0057481C" w:rsidRDefault="004A10D2" w:rsidP="004A10D2"/>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 xml:space="preserve">Propipeta, a 2 ml </w:t>
            </w:r>
          </w:p>
        </w:tc>
        <w:tc>
          <w:tcPr>
            <w:tcW w:w="5103" w:type="dxa"/>
          </w:tcPr>
          <w:p w:rsidR="004A10D2" w:rsidRPr="0057481C" w:rsidRDefault="004A10D2" w:rsidP="004A10D2">
            <w:pPr>
              <w:rPr>
                <w:lang w:val="sr-Latn-RS"/>
              </w:rPr>
            </w:pPr>
            <w:r w:rsidRPr="0057481C">
              <w:rPr>
                <w:lang w:val="sr-Latn-RS"/>
              </w:rPr>
              <w:t>(za odmeravanje etarskih ulja)</w:t>
            </w:r>
          </w:p>
          <w:p w:rsidR="004A10D2" w:rsidRPr="0057481C" w:rsidRDefault="004A10D2" w:rsidP="004A10D2"/>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 xml:space="preserve">Termometar </w:t>
            </w:r>
          </w:p>
        </w:tc>
        <w:tc>
          <w:tcPr>
            <w:tcW w:w="5103" w:type="dxa"/>
          </w:tcPr>
          <w:p w:rsidR="004A10D2" w:rsidRPr="0057481C" w:rsidRDefault="004A10D2" w:rsidP="004A10D2">
            <w:pPr>
              <w:rPr>
                <w:lang w:val="sr-Latn-RS"/>
              </w:rPr>
            </w:pPr>
            <w:r w:rsidRPr="0057481C">
              <w:rPr>
                <w:lang w:val="sr-Latn-RS"/>
              </w:rPr>
              <w:t>alkoholni od -10 do +110 *C</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Pokrovna stakla</w:t>
            </w:r>
          </w:p>
        </w:tc>
        <w:tc>
          <w:tcPr>
            <w:tcW w:w="5103" w:type="dxa"/>
          </w:tcPr>
          <w:p w:rsidR="004A10D2" w:rsidRPr="0057481C" w:rsidRDefault="004A10D2" w:rsidP="004A10D2">
            <w:pPr>
              <w:rPr>
                <w:sz w:val="22"/>
                <w:szCs w:val="22"/>
                <w:lang w:val="sr-Latn-RS"/>
              </w:rPr>
            </w:pPr>
          </w:p>
          <w:p w:rsidR="004A10D2" w:rsidRPr="0057481C" w:rsidRDefault="004A10D2" w:rsidP="004A10D2">
            <w:pPr>
              <w:rPr>
                <w:lang w:val="sr-Latn-RS"/>
              </w:rPr>
            </w:pPr>
            <w:r w:rsidRPr="0057481C">
              <w:rPr>
                <w:lang w:val="sr-Latn-RS"/>
              </w:rPr>
              <w:t>Veličina 24x50 mm, a 100 kom.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Predmetna stakla</w:t>
            </w:r>
          </w:p>
        </w:tc>
        <w:tc>
          <w:tcPr>
            <w:tcW w:w="5103" w:type="dxa"/>
          </w:tcPr>
          <w:p w:rsidR="004A10D2" w:rsidRPr="0057481C" w:rsidRDefault="004A10D2" w:rsidP="004A10D2">
            <w:pPr>
              <w:rPr>
                <w:lang w:val="sr-Latn-RS"/>
              </w:rPr>
            </w:pPr>
            <w:r w:rsidRPr="0057481C">
              <w:rPr>
                <w:sz w:val="22"/>
                <w:szCs w:val="22"/>
                <w:lang w:val="sr-Latn-RS"/>
              </w:rPr>
              <w:t>Veličina 24x75 mm, a 50 kom.</w:t>
            </w:r>
          </w:p>
        </w:tc>
      </w:tr>
    </w:tbl>
    <w:p w:rsidR="006C34F9" w:rsidRDefault="006C34F9" w:rsidP="00D40B1B">
      <w:pPr>
        <w:suppressAutoHyphens w:val="0"/>
        <w:spacing w:line="276" w:lineRule="auto"/>
        <w:rPr>
          <w:lang w:val="sr-Cyrl-RS"/>
        </w:rPr>
      </w:pPr>
    </w:p>
    <w:p w:rsidR="001C4175" w:rsidRDefault="001C4175" w:rsidP="00D40B1B">
      <w:pPr>
        <w:suppressAutoHyphens w:val="0"/>
        <w:spacing w:line="276" w:lineRule="auto"/>
        <w:rPr>
          <w:lang w:val="sr-Cyrl-RS"/>
        </w:rPr>
      </w:pPr>
      <w:r>
        <w:rPr>
          <w:lang w:val="sr-Cyrl-RS"/>
        </w:rPr>
        <w:t>Партија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436"/>
        <w:gridCol w:w="5024"/>
      </w:tblGrid>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Red.</w:t>
            </w:r>
          </w:p>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broj</w:t>
            </w:r>
          </w:p>
        </w:tc>
        <w:tc>
          <w:tcPr>
            <w:tcW w:w="1859" w:type="pct"/>
            <w:noWrap/>
            <w:hideMark/>
          </w:tcPr>
          <w:p w:rsidR="001C4175" w:rsidRPr="001C4175" w:rsidRDefault="001C4175" w:rsidP="001C4175">
            <w:pPr>
              <w:suppressAutoHyphens w:val="0"/>
              <w:spacing w:line="240" w:lineRule="auto"/>
              <w:rPr>
                <w:rFonts w:eastAsia="Times New Roman"/>
                <w:kern w:val="0"/>
                <w:lang w:val="sr-Cyrl-RS" w:eastAsia="en-US"/>
              </w:rPr>
            </w:pPr>
            <w:r w:rsidRPr="001C4175">
              <w:rPr>
                <w:rFonts w:eastAsia="Times New Roman"/>
                <w:kern w:val="0"/>
                <w:lang w:val="sr-Latn-RS" w:eastAsia="en-US"/>
              </w:rPr>
              <w:t>Opis dobra ili usluge radova</w:t>
            </w:r>
          </w:p>
        </w:tc>
        <w:tc>
          <w:tcPr>
            <w:tcW w:w="2717"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Tehničke karakteristike</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p>
        </w:tc>
        <w:tc>
          <w:tcPr>
            <w:tcW w:w="1859" w:type="pct"/>
            <w:noWrap/>
          </w:tcPr>
          <w:p w:rsidR="001C4175" w:rsidRPr="001C4175" w:rsidRDefault="001C4175" w:rsidP="001C4175">
            <w:pPr>
              <w:suppressAutoHyphens w:val="0"/>
              <w:spacing w:line="240" w:lineRule="auto"/>
              <w:jc w:val="both"/>
              <w:rPr>
                <w:rFonts w:eastAsia="Times New Roman"/>
                <w:color w:val="auto"/>
                <w:kern w:val="0"/>
                <w:shd w:val="clear" w:color="auto" w:fill="FFFFFF"/>
                <w:lang w:eastAsia="en-US"/>
              </w:rPr>
            </w:pPr>
            <w:r w:rsidRPr="001C4175">
              <w:rPr>
                <w:rFonts w:eastAsia="Times New Roman"/>
                <w:color w:val="auto"/>
                <w:kern w:val="0"/>
                <w:shd w:val="clear" w:color="auto" w:fill="FFFFFF"/>
                <w:lang w:eastAsia="en-US"/>
              </w:rPr>
              <w:t xml:space="preserve">Nožići za mikrotom </w:t>
            </w:r>
          </w:p>
        </w:tc>
        <w:tc>
          <w:tcPr>
            <w:tcW w:w="2717" w:type="pct"/>
            <w:noWrap/>
          </w:tcPr>
          <w:p w:rsidR="001C4175" w:rsidRPr="001C4175" w:rsidRDefault="001C4175" w:rsidP="001C4175">
            <w:pPr>
              <w:suppressAutoHyphens w:val="0"/>
              <w:spacing w:line="240" w:lineRule="auto"/>
              <w:jc w:val="both"/>
              <w:rPr>
                <w:rFonts w:eastAsia="Times New Roman"/>
                <w:color w:val="FF0000"/>
                <w:kern w:val="0"/>
                <w:shd w:val="clear" w:color="auto" w:fill="FFFFFF"/>
                <w:lang w:eastAsia="en-US"/>
              </w:rPr>
            </w:pPr>
            <w:r w:rsidRPr="001C4175">
              <w:rPr>
                <w:rFonts w:eastAsia="Times New Roman"/>
                <w:color w:val="auto"/>
                <w:kern w:val="0"/>
                <w:shd w:val="clear" w:color="auto" w:fill="FFFFFF"/>
                <w:lang w:eastAsia="en-US"/>
              </w:rPr>
              <w:t>Nožići za mikrotom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2.</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Posude za bojenje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Calibri"/>
                <w:color w:val="auto"/>
                <w:kern w:val="0"/>
                <w:lang w:eastAsia="en-US"/>
              </w:rPr>
              <w:t>Posuda za bojenje po Hellendahlu, staklene,</w:t>
            </w:r>
            <w:r w:rsidRPr="001C4175">
              <w:rPr>
                <w:rFonts w:eastAsia="Calibri"/>
                <w:color w:val="FF0000"/>
                <w:kern w:val="0"/>
                <w:lang w:eastAsia="en-US"/>
              </w:rPr>
              <w:t xml:space="preserve"> </w:t>
            </w:r>
            <w:r w:rsidRPr="001C4175">
              <w:rPr>
                <w:rFonts w:eastAsia="Times New Roman"/>
                <w:color w:val="auto"/>
                <w:kern w:val="0"/>
                <w:lang w:eastAsia="en-US"/>
              </w:rPr>
              <w:t>sa 16 radnih mesta</w:t>
            </w:r>
          </w:p>
          <w:p w:rsidR="001C4175" w:rsidRPr="001C4175" w:rsidRDefault="001C4175" w:rsidP="001C4175">
            <w:pPr>
              <w:suppressAutoHyphens w:val="0"/>
              <w:spacing w:line="240" w:lineRule="auto"/>
              <w:jc w:val="both"/>
              <w:rPr>
                <w:rFonts w:eastAsia="Times New Roman"/>
                <w:color w:val="FF0000"/>
                <w:kern w:val="0"/>
                <w:shd w:val="clear" w:color="auto" w:fill="FFFFFF"/>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3.</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Posude za bojenje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val="sr-Cyrl-RS" w:eastAsia="en-US"/>
              </w:rPr>
            </w:pPr>
            <w:r w:rsidRPr="001C4175">
              <w:rPr>
                <w:rFonts w:eastAsia="Times New Roman"/>
                <w:kern w:val="0"/>
                <w:shd w:val="clear" w:color="auto" w:fill="FFFFFF"/>
                <w:lang w:eastAsia="en-US"/>
              </w:rPr>
              <w:t xml:space="preserve">Staklene, </w:t>
            </w:r>
            <w:r w:rsidRPr="001C4175">
              <w:rPr>
                <w:rFonts w:eastAsia="Times New Roman"/>
                <w:color w:val="auto"/>
                <w:kern w:val="0"/>
                <w:lang w:eastAsia="en-US"/>
              </w:rPr>
              <w:t>Schifferdecker sa 20 radnih mesta</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4.</w:t>
            </w:r>
          </w:p>
        </w:tc>
        <w:tc>
          <w:tcPr>
            <w:tcW w:w="1859" w:type="pct"/>
            <w:noWrap/>
          </w:tcPr>
          <w:p w:rsidR="001C4175" w:rsidRPr="001C4175" w:rsidRDefault="001C4175" w:rsidP="001C4175">
            <w:pPr>
              <w:suppressAutoHyphens w:val="0"/>
              <w:spacing w:line="240" w:lineRule="auto"/>
              <w:rPr>
                <w:rFonts w:eastAsia="Times New Roman"/>
                <w:color w:val="auto"/>
                <w:kern w:val="0"/>
                <w:lang w:eastAsia="en-US"/>
              </w:rPr>
            </w:pPr>
            <w:r w:rsidRPr="001C4175">
              <w:rPr>
                <w:rFonts w:eastAsia="Times New Roman"/>
                <w:kern w:val="0"/>
                <w:shd w:val="clear" w:color="auto" w:fill="FFFFFF"/>
                <w:lang w:eastAsia="en-US"/>
              </w:rPr>
              <w:t>Kutija za predmetna stakla</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kern w:val="0"/>
                <w:shd w:val="clear" w:color="auto" w:fill="FFFFFF"/>
                <w:lang w:eastAsia="en-US"/>
              </w:rPr>
              <w:t xml:space="preserve">za </w:t>
            </w:r>
            <w:r w:rsidRPr="001C4175">
              <w:rPr>
                <w:rFonts w:eastAsia="Times New Roman"/>
                <w:color w:val="auto"/>
                <w:kern w:val="0"/>
                <w:lang w:eastAsia="en-US"/>
              </w:rPr>
              <w:t>50 mesta (Kartell 277)</w:t>
            </w:r>
          </w:p>
          <w:p w:rsidR="001C4175" w:rsidRPr="001C4175" w:rsidRDefault="001C4175" w:rsidP="001C4175">
            <w:pPr>
              <w:suppressAutoHyphens w:val="0"/>
              <w:spacing w:line="240" w:lineRule="auto"/>
              <w:jc w:val="both"/>
              <w:rPr>
                <w:rFonts w:eastAsia="Times New Roman"/>
                <w:color w:val="auto"/>
                <w:kern w:val="0"/>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5.</w:t>
            </w:r>
          </w:p>
        </w:tc>
        <w:tc>
          <w:tcPr>
            <w:tcW w:w="1859" w:type="pct"/>
            <w:noWrap/>
          </w:tcPr>
          <w:p w:rsidR="001C4175" w:rsidRPr="001C4175" w:rsidRDefault="001C4175" w:rsidP="001C4175">
            <w:pPr>
              <w:suppressAutoHyphens w:val="0"/>
              <w:spacing w:line="240" w:lineRule="auto"/>
              <w:rPr>
                <w:rFonts w:eastAsia="Times New Roman"/>
                <w:color w:val="auto"/>
                <w:kern w:val="0"/>
                <w:lang w:eastAsia="en-US"/>
              </w:rPr>
            </w:pPr>
            <w:r w:rsidRPr="001C4175">
              <w:rPr>
                <w:rFonts w:eastAsia="Times New Roman"/>
                <w:kern w:val="0"/>
                <w:shd w:val="clear" w:color="auto" w:fill="FFFFFF"/>
                <w:lang w:eastAsia="en-US"/>
              </w:rPr>
              <w:t>Kutija za predmetna stakla</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kern w:val="0"/>
                <w:shd w:val="clear" w:color="auto" w:fill="FFFFFF"/>
                <w:lang w:eastAsia="en-US"/>
              </w:rPr>
              <w:t xml:space="preserve">za </w:t>
            </w:r>
            <w:r w:rsidRPr="001C4175">
              <w:rPr>
                <w:rFonts w:eastAsia="Times New Roman"/>
                <w:color w:val="auto"/>
                <w:kern w:val="0"/>
                <w:lang w:eastAsia="en-US"/>
              </w:rPr>
              <w:t>100 mesta (Kartell 278)</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6.</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color w:val="auto"/>
                <w:kern w:val="0"/>
                <w:lang w:eastAsia="en-US"/>
              </w:rPr>
              <w:t xml:space="preserve">Tacna za predmetna stakla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color w:val="auto"/>
                <w:kern w:val="0"/>
                <w:lang w:eastAsia="en-US"/>
              </w:rPr>
              <w:t xml:space="preserve">20 mesta, </w:t>
            </w:r>
            <w:r w:rsidRPr="001C4175">
              <w:rPr>
                <w:rFonts w:eastAsia="Calibri"/>
                <w:color w:val="auto"/>
                <w:kern w:val="0"/>
                <w:lang w:eastAsia="en-US"/>
              </w:rPr>
              <w:t>76x26</w:t>
            </w:r>
            <w:r w:rsidRPr="001C4175">
              <w:rPr>
                <w:rFonts w:eastAsia="Times New Roman"/>
                <w:color w:val="auto"/>
                <w:kern w:val="0"/>
                <w:lang w:eastAsia="en-US"/>
              </w:rPr>
              <w:t xml:space="preserve"> (Kartell 672)</w:t>
            </w:r>
          </w:p>
          <w:p w:rsidR="001C4175" w:rsidRPr="001C4175" w:rsidRDefault="001C4175" w:rsidP="001C4175">
            <w:pPr>
              <w:suppressAutoHyphens w:val="0"/>
              <w:spacing w:line="240" w:lineRule="auto"/>
              <w:jc w:val="both"/>
              <w:rPr>
                <w:rFonts w:eastAsia="Times New Roman"/>
                <w:kern w:val="0"/>
                <w:shd w:val="clear" w:color="auto" w:fill="FFFFFF"/>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7.</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Okrugli nosač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Calibri"/>
                <w:color w:val="auto"/>
                <w:kern w:val="0"/>
                <w:lang w:eastAsia="en-US"/>
              </w:rPr>
              <w:t>Okrugli nosa</w:t>
            </w:r>
            <w:r w:rsidRPr="001C4175">
              <w:rPr>
                <w:rFonts w:eastAsia="Calibri"/>
                <w:color w:val="auto"/>
                <w:kern w:val="0"/>
                <w:lang w:val="sr-Latn-RS" w:eastAsia="en-US"/>
              </w:rPr>
              <w:t>č</w:t>
            </w:r>
            <w:r w:rsidRPr="001C4175">
              <w:rPr>
                <w:rFonts w:eastAsia="Calibri"/>
                <w:color w:val="auto"/>
                <w:kern w:val="0"/>
                <w:lang w:eastAsia="en-US"/>
              </w:rPr>
              <w:t xml:space="preserve"> preparata 10 mesta </w:t>
            </w:r>
            <w:r w:rsidRPr="001C4175">
              <w:rPr>
                <w:rFonts w:eastAsia="Times New Roman"/>
                <w:color w:val="auto"/>
                <w:kern w:val="0"/>
                <w:lang w:eastAsia="en-US"/>
              </w:rPr>
              <w:t>Kartell</w:t>
            </w:r>
            <w:r w:rsidRPr="001C4175">
              <w:rPr>
                <w:rFonts w:eastAsia="Calibri"/>
                <w:color w:val="auto"/>
                <w:kern w:val="0"/>
                <w:lang w:eastAsia="en-US"/>
              </w:rPr>
              <w:t xml:space="preserve"> 922</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8.</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stakla</w:t>
            </w:r>
          </w:p>
        </w:tc>
        <w:tc>
          <w:tcPr>
            <w:tcW w:w="2717" w:type="pct"/>
            <w:noWrap/>
          </w:tcPr>
          <w:p w:rsidR="001C4175" w:rsidRPr="001C4175" w:rsidRDefault="001C4175" w:rsidP="001C4175">
            <w:pPr>
              <w:suppressAutoHyphens w:val="0"/>
              <w:spacing w:line="240" w:lineRule="auto"/>
              <w:rPr>
                <w:rFonts w:eastAsia="Calibri"/>
                <w:color w:val="auto"/>
                <w:kern w:val="0"/>
                <w:lang w:val="sr-Cyrl-RS" w:eastAsia="en-US"/>
              </w:rPr>
            </w:pPr>
            <w:r w:rsidRPr="001C4175">
              <w:rPr>
                <w:rFonts w:eastAsia="Calibri"/>
                <w:color w:val="auto"/>
                <w:kern w:val="0"/>
                <w:lang w:eastAsia="en-US"/>
              </w:rPr>
              <w:t>Veličina 18x18mm</w:t>
            </w:r>
          </w:p>
          <w:p w:rsidR="001C4175" w:rsidRPr="001C4175" w:rsidRDefault="001C4175" w:rsidP="001C4175">
            <w:pPr>
              <w:suppressAutoHyphens w:val="0"/>
              <w:spacing w:line="240" w:lineRule="auto"/>
              <w:rPr>
                <w:rFonts w:eastAsia="Times New Roman"/>
                <w:color w:val="auto"/>
                <w:kern w:val="0"/>
                <w:shd w:val="clear" w:color="auto" w:fill="FFFFFF"/>
                <w:lang w:eastAsia="en-US"/>
              </w:rPr>
            </w:pPr>
            <w:r w:rsidRPr="001C4175">
              <w:rPr>
                <w:rFonts w:eastAsia="Calibri"/>
                <w:color w:val="auto"/>
                <w:kern w:val="0"/>
                <w:lang w:eastAsia="en-US"/>
              </w:rPr>
              <w:t>MARIENFELD</w:t>
            </w:r>
          </w:p>
        </w:tc>
      </w:tr>
      <w:tr w:rsidR="001C4175" w:rsidRPr="001C4175" w:rsidTr="001C4175">
        <w:trPr>
          <w:trHeight w:val="324"/>
        </w:trPr>
        <w:tc>
          <w:tcPr>
            <w:tcW w:w="423" w:type="pct"/>
            <w:noWrap/>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9.</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pločica</w:t>
            </w:r>
          </w:p>
        </w:tc>
        <w:tc>
          <w:tcPr>
            <w:tcW w:w="2717" w:type="pct"/>
            <w:noWrap/>
          </w:tcPr>
          <w:p w:rsidR="001C4175" w:rsidRPr="001C4175" w:rsidRDefault="001C4175" w:rsidP="001C4175">
            <w:pPr>
              <w:suppressAutoHyphens w:val="0"/>
              <w:spacing w:line="240" w:lineRule="auto"/>
              <w:jc w:val="both"/>
              <w:rPr>
                <w:rFonts w:eastAsia="Times New Roman"/>
                <w:kern w:val="0"/>
                <w:shd w:val="clear" w:color="auto" w:fill="FFFFFF"/>
                <w:lang w:eastAsia="en-US"/>
              </w:rPr>
            </w:pPr>
            <w:r w:rsidRPr="001C4175">
              <w:rPr>
                <w:rFonts w:eastAsia="Times New Roman"/>
                <w:kern w:val="0"/>
                <w:lang w:val="sr-Latn-RS" w:eastAsia="en-US"/>
              </w:rPr>
              <w:t>Veličina 24x40 mm/100 kom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10.</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pločica</w:t>
            </w:r>
          </w:p>
        </w:tc>
        <w:tc>
          <w:tcPr>
            <w:tcW w:w="2717" w:type="pct"/>
            <w:noWrap/>
          </w:tcPr>
          <w:p w:rsidR="001C4175" w:rsidRPr="001C4175" w:rsidRDefault="001C4175" w:rsidP="001C4175">
            <w:pPr>
              <w:suppressAutoHyphens w:val="0"/>
              <w:spacing w:line="240" w:lineRule="auto"/>
              <w:jc w:val="both"/>
              <w:rPr>
                <w:rFonts w:eastAsia="Times New Roman"/>
                <w:kern w:val="0"/>
                <w:shd w:val="clear" w:color="auto" w:fill="FFFFFF"/>
                <w:lang w:eastAsia="en-US"/>
              </w:rPr>
            </w:pPr>
            <w:r w:rsidRPr="001C4175">
              <w:rPr>
                <w:rFonts w:eastAsia="Times New Roman"/>
                <w:kern w:val="0"/>
                <w:lang w:val="sr-Latn-RS" w:eastAsia="en-US"/>
              </w:rPr>
              <w:t>Veličina 24x50 mm/100 kom</w:t>
            </w:r>
          </w:p>
        </w:tc>
      </w:tr>
      <w:tr w:rsidR="001C4175" w:rsidRPr="001C4175" w:rsidTr="001C4175">
        <w:trPr>
          <w:trHeight w:val="324"/>
        </w:trPr>
        <w:tc>
          <w:tcPr>
            <w:tcW w:w="423" w:type="pct"/>
            <w:noWrap/>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11.</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Predmetna pločica</w:t>
            </w:r>
          </w:p>
        </w:tc>
        <w:tc>
          <w:tcPr>
            <w:tcW w:w="2717" w:type="pct"/>
            <w:noWrap/>
          </w:tcPr>
          <w:p w:rsidR="001C4175" w:rsidRPr="001C4175" w:rsidRDefault="001C4175" w:rsidP="001C4175">
            <w:pPr>
              <w:suppressAutoHyphens w:val="0"/>
              <w:spacing w:line="240" w:lineRule="auto"/>
              <w:jc w:val="both"/>
              <w:rPr>
                <w:rFonts w:eastAsia="Times New Roman"/>
                <w:kern w:val="0"/>
                <w:lang w:val="sr-Cyrl-RS" w:eastAsia="en-US"/>
              </w:rPr>
            </w:pPr>
            <w:r w:rsidRPr="001C4175">
              <w:rPr>
                <w:rFonts w:eastAsia="Times New Roman"/>
                <w:kern w:val="0"/>
                <w:lang w:val="sr-Latn-RS" w:eastAsia="en-US"/>
              </w:rPr>
              <w:t>Veličina 26x76 mm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r w:rsidRPr="001C4175">
              <w:rPr>
                <w:rFonts w:eastAsia="Times New Roman"/>
                <w:kern w:val="0"/>
                <w:lang w:val="sr-Cyrl-RS" w:eastAsia="en-US"/>
              </w:rPr>
              <w:t>2</w:t>
            </w:r>
            <w:r w:rsidRPr="001C4175">
              <w:rPr>
                <w:rFonts w:eastAsia="Times New Roman"/>
                <w:kern w:val="0"/>
                <w:lang w:val="sr-Latn-RS" w:eastAsia="en-US"/>
              </w:rPr>
              <w:t>.</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Pincete anatomske</w:t>
            </w:r>
          </w:p>
        </w:tc>
        <w:tc>
          <w:tcPr>
            <w:tcW w:w="2717" w:type="pct"/>
            <w:noWrap/>
          </w:tcPr>
          <w:p w:rsidR="001C4175" w:rsidRPr="001C4175" w:rsidRDefault="001C4175" w:rsidP="001C4175">
            <w:pPr>
              <w:suppressAutoHyphens w:val="0"/>
              <w:autoSpaceDE w:val="0"/>
              <w:autoSpaceDN w:val="0"/>
              <w:adjustRightInd w:val="0"/>
              <w:spacing w:line="240" w:lineRule="auto"/>
              <w:rPr>
                <w:rFonts w:eastAsia="Calibri"/>
                <w:color w:val="auto"/>
                <w:kern w:val="0"/>
                <w:lang w:eastAsia="en-US"/>
              </w:rPr>
            </w:pPr>
            <w:r w:rsidRPr="001C4175">
              <w:rPr>
                <w:rFonts w:eastAsia="Calibri"/>
                <w:color w:val="auto"/>
                <w:kern w:val="0"/>
                <w:lang w:eastAsia="en-US"/>
              </w:rPr>
              <w:t xml:space="preserve">Pinceta anat. sa oštrim vrhom, prava 130mm FRONTLINE SURGICAL </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r w:rsidRPr="001C4175">
              <w:rPr>
                <w:rFonts w:eastAsia="Times New Roman"/>
                <w:kern w:val="0"/>
                <w:lang w:val="sr-Cyrl-RS" w:eastAsia="en-US"/>
              </w:rPr>
              <w:t>3</w:t>
            </w:r>
            <w:r w:rsidRPr="001C4175">
              <w:rPr>
                <w:rFonts w:eastAsia="Times New Roman"/>
                <w:kern w:val="0"/>
                <w:lang w:val="sr-Latn-RS" w:eastAsia="en-US"/>
              </w:rPr>
              <w:t>.</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Epruveta</w:t>
            </w:r>
          </w:p>
        </w:tc>
        <w:tc>
          <w:tcPr>
            <w:tcW w:w="2717"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Calibri"/>
                <w:color w:val="auto"/>
                <w:kern w:val="0"/>
                <w:lang w:eastAsia="en-US"/>
              </w:rPr>
              <w:t>Epruveta centrifuška graduisana   10ml/0,2m1 TLOS</w:t>
            </w:r>
          </w:p>
        </w:tc>
      </w:tr>
    </w:tbl>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r>
        <w:rPr>
          <w:lang w:val="sr-Cyrl-RS"/>
        </w:rPr>
        <w:lastRenderedPageBreak/>
        <w:t>Партија 4</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31"/>
        <w:gridCol w:w="4960"/>
      </w:tblGrid>
      <w:tr w:rsidR="001C4175" w:rsidRPr="001C4175" w:rsidTr="001C4175">
        <w:trPr>
          <w:trHeight w:val="324"/>
        </w:trPr>
        <w:tc>
          <w:tcPr>
            <w:tcW w:w="429" w:type="pct"/>
            <w:tcBorders>
              <w:top w:val="single" w:sz="4" w:space="0" w:color="auto"/>
              <w:left w:val="single" w:sz="4" w:space="0" w:color="auto"/>
              <w:bottom w:val="single" w:sz="4" w:space="0" w:color="auto"/>
              <w:right w:val="single" w:sz="4" w:space="0" w:color="auto"/>
            </w:tcBorders>
            <w:noWrap/>
            <w:hideMark/>
          </w:tcPr>
          <w:p w:rsidR="001C4175" w:rsidRPr="001C4175" w:rsidRDefault="001C4175" w:rsidP="001C4175">
            <w:pPr>
              <w:rPr>
                <w:lang w:val="sr-Latn-RS"/>
              </w:rPr>
            </w:pPr>
            <w:r w:rsidRPr="001C4175">
              <w:rPr>
                <w:lang w:val="sr-Latn-RS"/>
              </w:rPr>
              <w:t>Red.</w:t>
            </w:r>
          </w:p>
          <w:p w:rsidR="001C4175" w:rsidRPr="001C4175" w:rsidRDefault="001C4175" w:rsidP="001C4175">
            <w:pPr>
              <w:rPr>
                <w:lang w:val="sr-Latn-RS"/>
              </w:rPr>
            </w:pPr>
            <w:r w:rsidRPr="001C4175">
              <w:rPr>
                <w:lang w:val="sr-Latn-RS"/>
              </w:rPr>
              <w:t>broj</w:t>
            </w:r>
          </w:p>
        </w:tc>
        <w:tc>
          <w:tcPr>
            <w:tcW w:w="1869" w:type="pct"/>
            <w:tcBorders>
              <w:top w:val="single" w:sz="4" w:space="0" w:color="auto"/>
              <w:left w:val="single" w:sz="4" w:space="0" w:color="auto"/>
              <w:bottom w:val="single" w:sz="4" w:space="0" w:color="auto"/>
              <w:right w:val="single" w:sz="4" w:space="0" w:color="auto"/>
            </w:tcBorders>
            <w:noWrap/>
          </w:tcPr>
          <w:p w:rsidR="001C4175" w:rsidRPr="001C4175" w:rsidRDefault="001C4175" w:rsidP="001C4175">
            <w:pPr>
              <w:jc w:val="both"/>
              <w:rPr>
                <w:shd w:val="clear" w:color="auto" w:fill="FFFFFF"/>
              </w:rPr>
            </w:pPr>
            <w:r w:rsidRPr="001C4175">
              <w:rPr>
                <w:shd w:val="clear" w:color="auto" w:fill="FFFFFF"/>
              </w:rPr>
              <w:t>Opis dobra ili usluge radova</w:t>
            </w:r>
          </w:p>
        </w:tc>
        <w:tc>
          <w:tcPr>
            <w:tcW w:w="2702" w:type="pct"/>
            <w:tcBorders>
              <w:top w:val="single" w:sz="4" w:space="0" w:color="auto"/>
              <w:left w:val="single" w:sz="4" w:space="0" w:color="auto"/>
              <w:bottom w:val="single" w:sz="4" w:space="0" w:color="auto"/>
              <w:right w:val="single" w:sz="4" w:space="0" w:color="auto"/>
            </w:tcBorders>
            <w:noWrap/>
          </w:tcPr>
          <w:p w:rsidR="001C4175" w:rsidRPr="001C4175" w:rsidRDefault="001C4175" w:rsidP="001C4175">
            <w:pPr>
              <w:rPr>
                <w:shd w:val="clear" w:color="auto" w:fill="FFFFFF"/>
              </w:rPr>
            </w:pPr>
            <w:r w:rsidRPr="001C4175">
              <w:rPr>
                <w:shd w:val="clear" w:color="auto" w:fill="FFFFFF"/>
              </w:rPr>
              <w:t>Tehničke karakteristike</w:t>
            </w:r>
          </w:p>
        </w:tc>
      </w:tr>
      <w:tr w:rsidR="001C4175" w:rsidRPr="00D458A3" w:rsidTr="001C4175">
        <w:trPr>
          <w:trHeight w:val="324"/>
        </w:trPr>
        <w:tc>
          <w:tcPr>
            <w:tcW w:w="429" w:type="pct"/>
            <w:noWrap/>
            <w:hideMark/>
          </w:tcPr>
          <w:p w:rsidR="001C4175" w:rsidRDefault="001C4175" w:rsidP="001C4175">
            <w:pPr>
              <w:rPr>
                <w:lang w:val="sr-Latn-RS"/>
              </w:rPr>
            </w:pPr>
            <w:r>
              <w:rPr>
                <w:lang w:val="sr-Latn-RS"/>
              </w:rPr>
              <w:t>1.</w:t>
            </w:r>
          </w:p>
        </w:tc>
        <w:tc>
          <w:tcPr>
            <w:tcW w:w="1869" w:type="pct"/>
            <w:noWrap/>
          </w:tcPr>
          <w:p w:rsidR="001C4175" w:rsidRPr="00D458A3" w:rsidRDefault="001C4175" w:rsidP="001C4175">
            <w:pPr>
              <w:jc w:val="both"/>
              <w:rPr>
                <w:shd w:val="clear" w:color="auto" w:fill="FFFFFF"/>
              </w:rPr>
            </w:pPr>
            <w:r w:rsidRPr="00D458A3">
              <w:rPr>
                <w:shd w:val="clear" w:color="auto" w:fill="FFFFFF"/>
              </w:rPr>
              <w:t xml:space="preserve">Izopropil alkohol, a 1L </w:t>
            </w:r>
          </w:p>
        </w:tc>
        <w:tc>
          <w:tcPr>
            <w:tcW w:w="2702" w:type="pct"/>
            <w:noWrap/>
          </w:tcPr>
          <w:p w:rsidR="001C4175" w:rsidRPr="00D458A3" w:rsidRDefault="001C4175" w:rsidP="001C4175">
            <w:r w:rsidRPr="00D458A3">
              <w:rPr>
                <w:shd w:val="clear" w:color="auto" w:fill="FFFFFF"/>
              </w:rPr>
              <w:t>Izopropil alkohol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2</w:t>
            </w:r>
            <w:r>
              <w:rPr>
                <w:lang w:val="sr-Latn-RS"/>
              </w:rPr>
              <w:t>.</w:t>
            </w:r>
          </w:p>
        </w:tc>
        <w:tc>
          <w:tcPr>
            <w:tcW w:w="1869" w:type="pct"/>
            <w:noWrap/>
          </w:tcPr>
          <w:p w:rsidR="001C4175" w:rsidRPr="00D458A3" w:rsidRDefault="001C4175" w:rsidP="001C4175">
            <w:pPr>
              <w:rPr>
                <w:lang w:val="sr-Latn-RS"/>
              </w:rPr>
            </w:pPr>
            <w:r w:rsidRPr="00D458A3">
              <w:rPr>
                <w:lang w:val="sr-Latn-RS"/>
              </w:rPr>
              <w:t>Apsolutni alkohol (100%), a 1L</w:t>
            </w:r>
          </w:p>
        </w:tc>
        <w:tc>
          <w:tcPr>
            <w:tcW w:w="2702" w:type="pct"/>
            <w:noWrap/>
          </w:tcPr>
          <w:p w:rsidR="001C4175" w:rsidRPr="00D458A3" w:rsidRDefault="001C4175" w:rsidP="001C4175">
            <w:r w:rsidRPr="00D458A3">
              <w:rPr>
                <w:lang w:val="sr-Latn-RS"/>
              </w:rPr>
              <w:t>Apsolutni alkohol (100%), a 1L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3</w:t>
            </w:r>
            <w:r>
              <w:rPr>
                <w:lang w:val="sr-Latn-RS"/>
              </w:rPr>
              <w:t>.</w:t>
            </w:r>
          </w:p>
        </w:tc>
        <w:tc>
          <w:tcPr>
            <w:tcW w:w="1869" w:type="pct"/>
            <w:noWrap/>
          </w:tcPr>
          <w:p w:rsidR="001C4175" w:rsidRPr="00D458A3" w:rsidRDefault="001C4175" w:rsidP="001C4175">
            <w:r w:rsidRPr="00D458A3">
              <w:t>Ksilol, a 2,5L</w:t>
            </w:r>
          </w:p>
        </w:tc>
        <w:tc>
          <w:tcPr>
            <w:tcW w:w="2702" w:type="pct"/>
            <w:noWrap/>
          </w:tcPr>
          <w:p w:rsidR="001C4175" w:rsidRPr="00D458A3" w:rsidRDefault="001C4175" w:rsidP="001C4175">
            <w:r w:rsidRPr="00D458A3">
              <w:t>Ksilol, a 2,5L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4</w:t>
            </w:r>
            <w:r>
              <w:rPr>
                <w:lang w:val="sr-Latn-RS"/>
              </w:rPr>
              <w:t>.</w:t>
            </w:r>
          </w:p>
        </w:tc>
        <w:tc>
          <w:tcPr>
            <w:tcW w:w="1869" w:type="pct"/>
            <w:noWrap/>
          </w:tcPr>
          <w:p w:rsidR="001C4175" w:rsidRPr="00D458A3" w:rsidRDefault="001C4175" w:rsidP="001C4175">
            <w:r w:rsidRPr="00D458A3">
              <w:rPr>
                <w:shd w:val="clear" w:color="auto" w:fill="FFFFFF"/>
              </w:rPr>
              <w:t>Kanada balsam</w:t>
            </w:r>
            <w:r w:rsidRPr="00A60053">
              <w:rPr>
                <w:shd w:val="clear" w:color="auto" w:fill="FFFFFF"/>
              </w:rPr>
              <w:t>, a100g</w:t>
            </w:r>
            <w:r w:rsidRPr="00D458A3">
              <w:rPr>
                <w:color w:val="FF0000"/>
                <w:shd w:val="clear" w:color="auto" w:fill="FFFFFF"/>
              </w:rPr>
              <w:t xml:space="preserve"> </w:t>
            </w:r>
          </w:p>
        </w:tc>
        <w:tc>
          <w:tcPr>
            <w:tcW w:w="2702" w:type="pct"/>
            <w:noWrap/>
          </w:tcPr>
          <w:p w:rsidR="001C4175" w:rsidRPr="00D458A3" w:rsidRDefault="001C4175" w:rsidP="001C4175">
            <w:pPr>
              <w:rPr>
                <w:lang w:val="sr-Latn-RS"/>
              </w:rPr>
            </w:pPr>
            <w:r w:rsidRPr="00D458A3">
              <w:rPr>
                <w:shd w:val="clear" w:color="auto" w:fill="FFFFFF"/>
              </w:rPr>
              <w:t>Kanada balsam</w:t>
            </w:r>
            <w:r w:rsidRPr="00A60053">
              <w:rPr>
                <w:shd w:val="clear" w:color="auto" w:fill="FFFFFF"/>
              </w:rPr>
              <w:t>, a100g</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5</w:t>
            </w:r>
            <w:r>
              <w:rPr>
                <w:lang w:val="sr-Latn-RS"/>
              </w:rPr>
              <w:t>.</w:t>
            </w:r>
          </w:p>
        </w:tc>
        <w:tc>
          <w:tcPr>
            <w:tcW w:w="1869" w:type="pct"/>
            <w:noWrap/>
          </w:tcPr>
          <w:p w:rsidR="001C4175" w:rsidRPr="00A60053" w:rsidRDefault="001C4175" w:rsidP="001C4175">
            <w:pPr>
              <w:rPr>
                <w:shd w:val="clear" w:color="auto" w:fill="FFFFFF"/>
              </w:rPr>
            </w:pPr>
            <w:r w:rsidRPr="00A60053">
              <w:t xml:space="preserve">Kolumbija agar za citologiju, </w:t>
            </w:r>
            <w:r w:rsidRPr="00A60053">
              <w:rPr>
                <w:shd w:val="clear" w:color="auto" w:fill="FFFFFF"/>
              </w:rPr>
              <w:t>a100g</w:t>
            </w:r>
          </w:p>
          <w:p w:rsidR="001C4175" w:rsidRPr="00A60053" w:rsidRDefault="001C4175" w:rsidP="001C4175"/>
        </w:tc>
        <w:tc>
          <w:tcPr>
            <w:tcW w:w="2702" w:type="pct"/>
            <w:noWrap/>
          </w:tcPr>
          <w:p w:rsidR="001C4175" w:rsidRDefault="001C4175" w:rsidP="001C4175">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1C4175" w:rsidRPr="00D458A3" w:rsidRDefault="001C4175" w:rsidP="001C4175"/>
        </w:tc>
      </w:tr>
      <w:tr w:rsidR="001C4175" w:rsidRPr="00D458A3" w:rsidTr="001C4175">
        <w:trPr>
          <w:trHeight w:val="324"/>
        </w:trPr>
        <w:tc>
          <w:tcPr>
            <w:tcW w:w="429" w:type="pct"/>
            <w:noWrap/>
            <w:hideMark/>
          </w:tcPr>
          <w:p w:rsidR="001C4175" w:rsidRDefault="001C4175" w:rsidP="001C4175">
            <w:pPr>
              <w:rPr>
                <w:lang w:val="sr-Latn-RS"/>
              </w:rPr>
            </w:pPr>
            <w:r>
              <w:rPr>
                <w:lang w:val="sr-Cyrl-RS"/>
              </w:rPr>
              <w:t>6</w:t>
            </w:r>
            <w:r>
              <w:rPr>
                <w:lang w:val="sr-Latn-RS"/>
              </w:rPr>
              <w:t>.</w:t>
            </w:r>
          </w:p>
        </w:tc>
        <w:tc>
          <w:tcPr>
            <w:tcW w:w="1869" w:type="pct"/>
            <w:noWrap/>
          </w:tcPr>
          <w:p w:rsidR="001C4175" w:rsidRPr="00A60053" w:rsidRDefault="001C4175" w:rsidP="001C4175">
            <w:pPr>
              <w:rPr>
                <w:highlight w:val="yellow"/>
              </w:rPr>
            </w:pPr>
            <w:r w:rsidRPr="00A60053">
              <w:t>Gimsa boja</w:t>
            </w:r>
          </w:p>
        </w:tc>
        <w:tc>
          <w:tcPr>
            <w:tcW w:w="2702" w:type="pct"/>
            <w:noWrap/>
          </w:tcPr>
          <w:p w:rsidR="001C4175" w:rsidRPr="00D458A3" w:rsidRDefault="001C4175" w:rsidP="001C4175">
            <w:pPr>
              <w:rPr>
                <w:highlight w:val="yellow"/>
              </w:rPr>
            </w:pPr>
            <w:r w:rsidRPr="00A60053">
              <w:t>Gimsa boja</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7</w:t>
            </w:r>
            <w:r>
              <w:rPr>
                <w:lang w:val="sr-Latn-RS"/>
              </w:rPr>
              <w:t>.</w:t>
            </w:r>
          </w:p>
        </w:tc>
        <w:tc>
          <w:tcPr>
            <w:tcW w:w="1869" w:type="pct"/>
            <w:noWrap/>
          </w:tcPr>
          <w:p w:rsidR="001C4175" w:rsidRPr="00A60053" w:rsidRDefault="001C4175" w:rsidP="001C4175">
            <w:r w:rsidRPr="00A60053">
              <w:t>Parafinske granule, a 4kg</w:t>
            </w:r>
          </w:p>
        </w:tc>
        <w:tc>
          <w:tcPr>
            <w:tcW w:w="2702" w:type="pct"/>
            <w:noWrap/>
          </w:tcPr>
          <w:p w:rsidR="001C4175" w:rsidRPr="00D458A3" w:rsidRDefault="001C4175" w:rsidP="001C4175">
            <w:r w:rsidRPr="00A60053">
              <w:t>Parafinske granule, a 4kg</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8</w:t>
            </w:r>
            <w:r>
              <w:rPr>
                <w:lang w:val="sr-Latn-RS"/>
              </w:rPr>
              <w:t>.</w:t>
            </w:r>
          </w:p>
        </w:tc>
        <w:tc>
          <w:tcPr>
            <w:tcW w:w="1869" w:type="pct"/>
            <w:noWrap/>
          </w:tcPr>
          <w:p w:rsidR="001C4175" w:rsidRPr="00C17E1B" w:rsidRDefault="001C4175" w:rsidP="001C4175">
            <w:pPr>
              <w:pStyle w:val="NormalWeb"/>
              <w:rPr>
                <w:highlight w:val="yellow"/>
              </w:rPr>
            </w:pPr>
            <w:r w:rsidRPr="00C17E1B">
              <w:rPr>
                <w:color w:val="26282A"/>
                <w:shd w:val="clear" w:color="auto" w:fill="FFFFFF"/>
              </w:rPr>
              <w:t>Set za brzo hematološko bojenje</w:t>
            </w:r>
          </w:p>
        </w:tc>
        <w:tc>
          <w:tcPr>
            <w:tcW w:w="2702" w:type="pct"/>
            <w:noWrap/>
          </w:tcPr>
          <w:p w:rsidR="001C4175" w:rsidRPr="00C17E1B" w:rsidRDefault="001C4175" w:rsidP="001C4175">
            <w:pPr>
              <w:rPr>
                <w:highlight w:val="yellow"/>
              </w:rPr>
            </w:pPr>
            <w:r w:rsidRPr="00C17E1B">
              <w:rPr>
                <w:color w:val="26282A"/>
                <w:shd w:val="clear" w:color="auto" w:fill="FFFFFF"/>
              </w:rPr>
              <w:t>Set za brzo hematološko bojenje BIO DIFF RTU kit (3x100ml) ili ekvivalent</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9</w:t>
            </w:r>
            <w:r>
              <w:rPr>
                <w:lang w:val="sr-Latn-RS"/>
              </w:rPr>
              <w:t>.</w:t>
            </w:r>
          </w:p>
        </w:tc>
        <w:tc>
          <w:tcPr>
            <w:tcW w:w="1869" w:type="pct"/>
            <w:noWrap/>
          </w:tcPr>
          <w:p w:rsidR="001C4175" w:rsidRPr="00D458A3" w:rsidRDefault="001C4175" w:rsidP="001C4175">
            <w:pPr>
              <w:pStyle w:val="NormalWeb"/>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2702" w:type="pct"/>
            <w:noWrap/>
          </w:tcPr>
          <w:p w:rsidR="001C4175" w:rsidRPr="00D458A3" w:rsidRDefault="001C4175" w:rsidP="001C4175">
            <w:pPr>
              <w:pStyle w:val="NormalWeb"/>
              <w:rPr>
                <w:lang w:val="sr-Latn-RS"/>
              </w:rPr>
            </w:pPr>
            <w:r w:rsidRPr="00D458A3">
              <w:rPr>
                <w:lang w:val="sr-Cyrl-RS"/>
              </w:rPr>
              <w:t>37%</w:t>
            </w:r>
            <w:r>
              <w:rPr>
                <w:lang w:val="sr-Latn-RS"/>
              </w:rPr>
              <w:t xml:space="preserve"> formaldehid</w:t>
            </w:r>
          </w:p>
          <w:p w:rsidR="001C4175" w:rsidRPr="00D458A3" w:rsidRDefault="001C4175" w:rsidP="001C4175"/>
        </w:tc>
      </w:tr>
      <w:tr w:rsidR="001C4175" w:rsidRPr="00D458A3" w:rsidTr="001C4175">
        <w:trPr>
          <w:trHeight w:val="324"/>
        </w:trPr>
        <w:tc>
          <w:tcPr>
            <w:tcW w:w="429" w:type="pct"/>
            <w:noWrap/>
            <w:hideMark/>
          </w:tcPr>
          <w:p w:rsidR="001C4175" w:rsidRDefault="001C4175" w:rsidP="001C4175">
            <w:pPr>
              <w:rPr>
                <w:lang w:val="sr-Latn-RS"/>
              </w:rPr>
            </w:pPr>
            <w:r>
              <w:rPr>
                <w:lang w:val="sr-Cyrl-RS"/>
              </w:rPr>
              <w:t>10</w:t>
            </w:r>
            <w:r>
              <w:rPr>
                <w:lang w:val="sr-Latn-RS"/>
              </w:rPr>
              <w:t>.</w:t>
            </w:r>
          </w:p>
        </w:tc>
        <w:tc>
          <w:tcPr>
            <w:tcW w:w="1869" w:type="pct"/>
            <w:noWrap/>
          </w:tcPr>
          <w:p w:rsidR="001C4175" w:rsidRPr="00D458A3" w:rsidRDefault="001C4175" w:rsidP="001C4175">
            <w:r w:rsidRPr="00D458A3">
              <w:t xml:space="preserve">Cink-sulfat, a </w:t>
            </w:r>
            <w:r>
              <w:t>25</w:t>
            </w:r>
            <w:r w:rsidRPr="00D458A3">
              <w:t>0g</w:t>
            </w:r>
          </w:p>
        </w:tc>
        <w:tc>
          <w:tcPr>
            <w:tcW w:w="2702" w:type="pct"/>
            <w:noWrap/>
          </w:tcPr>
          <w:p w:rsidR="001C4175" w:rsidRPr="00D458A3" w:rsidRDefault="001C4175" w:rsidP="001C4175">
            <w:r w:rsidRPr="00D458A3">
              <w:rPr>
                <w:rFonts w:eastAsia="Calibri"/>
              </w:rPr>
              <w:t>Cink sulfat, heptahidrat A.R.</w:t>
            </w:r>
          </w:p>
        </w:tc>
      </w:tr>
    </w:tbl>
    <w:p w:rsidR="001C4175" w:rsidRPr="001C4175" w:rsidRDefault="001C4175" w:rsidP="00D40B1B">
      <w:pPr>
        <w:suppressAutoHyphens w:val="0"/>
        <w:spacing w:line="276" w:lineRule="auto"/>
        <w:rPr>
          <w:lang w:val="sr-Cyrl-RS"/>
        </w:rPr>
      </w:pPr>
    </w:p>
    <w:p w:rsidR="000B3804" w:rsidRPr="006C34F9" w:rsidRDefault="000B3804" w:rsidP="00BA1089">
      <w:pPr>
        <w:spacing w:line="276" w:lineRule="auto"/>
        <w:rPr>
          <w:vanish/>
        </w:rPr>
      </w:pPr>
    </w:p>
    <w:p w:rsidR="001619E7" w:rsidRPr="006C34F9" w:rsidRDefault="001619E7" w:rsidP="00B73D58">
      <w:pPr>
        <w:shd w:val="clear" w:color="auto" w:fill="C6D9F1"/>
        <w:rPr>
          <w:b/>
          <w:bCs/>
          <w:i/>
          <w:iCs/>
          <w:sz w:val="28"/>
          <w:szCs w:val="28"/>
          <w:lang w:val="ru-RU"/>
        </w:rPr>
      </w:pPr>
      <w:proofErr w:type="gramStart"/>
      <w:r w:rsidRPr="006C34F9">
        <w:rPr>
          <w:b/>
          <w:bCs/>
          <w:i/>
          <w:iCs/>
          <w:sz w:val="28"/>
          <w:szCs w:val="28"/>
        </w:rPr>
        <w:t>V</w:t>
      </w:r>
      <w:r w:rsidRPr="006C34F9">
        <w:rPr>
          <w:b/>
          <w:bCs/>
          <w:i/>
          <w:iCs/>
          <w:sz w:val="28"/>
          <w:szCs w:val="28"/>
          <w:lang w:val="ru-RU"/>
        </w:rPr>
        <w:t xml:space="preserve">   УСЛОВИ ЗА УЧЕШЋЕ У ПОСТУПКУ ЈАВНЕ НАБАВКЕ ИЗ ЧЛ.</w:t>
      </w:r>
      <w:proofErr w:type="gramEnd"/>
      <w:r w:rsidRPr="006C34F9">
        <w:rPr>
          <w:b/>
          <w:bCs/>
          <w:i/>
          <w:iCs/>
          <w:sz w:val="28"/>
          <w:szCs w:val="28"/>
          <w:lang w:val="ru-RU"/>
        </w:rPr>
        <w:t xml:space="preserve"> 75. И 76. ЗАКОНА И УПУТСТВО КАКО СЕ ДОКАЗУЈЕ ИСПУЊЕНОСТ ТИХ УСЛОВА</w:t>
      </w:r>
    </w:p>
    <w:p w:rsidR="001619E7" w:rsidRPr="006C34F9" w:rsidRDefault="001619E7" w:rsidP="00BB1133">
      <w:pPr>
        <w:pStyle w:val="ListParagraph"/>
        <w:numPr>
          <w:ilvl w:val="0"/>
          <w:numId w:val="1"/>
        </w:numPr>
        <w:shd w:val="clear" w:color="auto" w:fill="C6D9F1"/>
        <w:jc w:val="both"/>
        <w:rPr>
          <w:b/>
          <w:bCs/>
          <w:i/>
          <w:iCs/>
        </w:rPr>
      </w:pPr>
      <w:r w:rsidRPr="006C34F9">
        <w:rPr>
          <w:b/>
          <w:bCs/>
          <w:i/>
          <w:iCs/>
          <w:lang w:val="ru-RU"/>
        </w:rPr>
        <w:t xml:space="preserve">УСЛОВИ ЗА УЧЕШЋЕ У ПОСТУПКУ ЈАВНЕ НАБАВКЕ ИЗ ЧЛ. 75. </w:t>
      </w:r>
      <w:r w:rsidRPr="006C34F9">
        <w:rPr>
          <w:b/>
          <w:bCs/>
          <w:i/>
          <w:iCs/>
        </w:rPr>
        <w:t>И 76. ЗАКОНА</w:t>
      </w:r>
    </w:p>
    <w:p w:rsidR="001619E7" w:rsidRPr="006C34F9" w:rsidRDefault="001619E7">
      <w:pPr>
        <w:pStyle w:val="ListParagraph"/>
        <w:jc w:val="both"/>
        <w:rPr>
          <w:b/>
          <w:bCs/>
          <w:i/>
          <w:iCs/>
        </w:rPr>
      </w:pPr>
    </w:p>
    <w:p w:rsidR="001619E7" w:rsidRPr="006C34F9" w:rsidRDefault="001619E7" w:rsidP="00BB1133">
      <w:pPr>
        <w:pStyle w:val="ListParagraph"/>
        <w:numPr>
          <w:ilvl w:val="1"/>
          <w:numId w:val="1"/>
        </w:numPr>
        <w:jc w:val="both"/>
        <w:rPr>
          <w:iCs/>
        </w:rPr>
      </w:pPr>
      <w:r w:rsidRPr="006C34F9">
        <w:rPr>
          <w:iCs/>
          <w:lang w:val="ru-RU"/>
        </w:rPr>
        <w:t xml:space="preserve">Право на учешће у поступку предметне јавне набавке има понуђач који испуњава </w:t>
      </w:r>
      <w:r w:rsidRPr="006C34F9">
        <w:rPr>
          <w:b/>
          <w:iCs/>
          <w:lang w:val="ru-RU"/>
        </w:rPr>
        <w:t>обавезне услове</w:t>
      </w:r>
      <w:r w:rsidRPr="006C34F9">
        <w:rPr>
          <w:iCs/>
          <w:lang w:val="ru-RU"/>
        </w:rPr>
        <w:t xml:space="preserve"> за учешће у поступку јавне набавке дефинисане чл. 75. </w:t>
      </w:r>
      <w:r w:rsidRPr="006C34F9">
        <w:rPr>
          <w:iCs/>
        </w:rPr>
        <w:t>Закона, и то:</w:t>
      </w:r>
    </w:p>
    <w:p w:rsidR="00ED742C" w:rsidRPr="006C34F9" w:rsidRDefault="00ED742C" w:rsidP="007D1274">
      <w:pPr>
        <w:pStyle w:val="ListParagraph"/>
        <w:numPr>
          <w:ilvl w:val="0"/>
          <w:numId w:val="25"/>
        </w:numPr>
        <w:jc w:val="both"/>
        <w:rPr>
          <w:lang w:val="ru-RU"/>
        </w:rPr>
      </w:pPr>
      <w:r w:rsidRPr="006C34F9">
        <w:rPr>
          <w:iCs/>
          <w:lang w:val="ru-RU"/>
        </w:rPr>
        <w:t>Да је регистрован код надлежног органа, односно уписан у одговарајући регистар</w:t>
      </w:r>
      <w:r w:rsidRPr="006C34F9">
        <w:rPr>
          <w:iCs/>
          <w:lang w:val="sr-Cyrl-CS"/>
        </w:rPr>
        <w:t xml:space="preserve"> </w:t>
      </w:r>
      <w:r w:rsidRPr="006C34F9">
        <w:rPr>
          <w:i/>
          <w:iCs/>
          <w:lang w:val="sr-Cyrl-CS"/>
        </w:rPr>
        <w:t>(чл. 75. ст. 1. тач. 1) Закона);</w:t>
      </w:r>
    </w:p>
    <w:p w:rsidR="00ED742C" w:rsidRPr="006C34F9" w:rsidRDefault="00ED742C" w:rsidP="007D1274">
      <w:pPr>
        <w:pStyle w:val="ListParagraph"/>
        <w:numPr>
          <w:ilvl w:val="0"/>
          <w:numId w:val="25"/>
        </w:numPr>
        <w:jc w:val="both"/>
        <w:rPr>
          <w:lang w:val="ru-RU"/>
        </w:rPr>
      </w:pPr>
      <w:r w:rsidRPr="006C34F9">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C34F9">
        <w:rPr>
          <w:lang w:val="sr-Cyrl-CS"/>
        </w:rPr>
        <w:t xml:space="preserve"> </w:t>
      </w:r>
      <w:r w:rsidRPr="006C34F9">
        <w:rPr>
          <w:i/>
          <w:iCs/>
          <w:lang w:val="sr-Cyrl-CS"/>
        </w:rPr>
        <w:t>(чл. 75. ст. 1. тач. 2) Закона);</w:t>
      </w:r>
    </w:p>
    <w:p w:rsidR="00ED742C" w:rsidRPr="006C34F9" w:rsidRDefault="00ED742C" w:rsidP="007D1274">
      <w:pPr>
        <w:pStyle w:val="ListParagraph"/>
        <w:numPr>
          <w:ilvl w:val="0"/>
          <w:numId w:val="25"/>
        </w:numPr>
        <w:jc w:val="both"/>
        <w:rPr>
          <w:lang w:val="ru-RU"/>
        </w:rPr>
      </w:pPr>
      <w:r w:rsidRPr="006C34F9">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C34F9">
        <w:rPr>
          <w:i/>
          <w:iCs/>
          <w:lang w:val="sr-Cyrl-CS"/>
        </w:rPr>
        <w:t>(чл. 75. ст. 1. тач. 3) Закона);</w:t>
      </w:r>
    </w:p>
    <w:p w:rsidR="00ED742C" w:rsidRPr="006C34F9" w:rsidRDefault="00ED742C" w:rsidP="007D1274">
      <w:pPr>
        <w:pStyle w:val="ListParagraph"/>
        <w:numPr>
          <w:ilvl w:val="0"/>
          <w:numId w:val="25"/>
        </w:numPr>
        <w:jc w:val="both"/>
      </w:pPr>
      <w:r w:rsidRPr="006C34F9">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6C34F9">
        <w:rPr>
          <w:lang w:val="sr-Cyrl-CS"/>
        </w:rPr>
        <w:t xml:space="preserve"> </w:t>
      </w:r>
      <w:r w:rsidRPr="006C34F9">
        <w:rPr>
          <w:i/>
          <w:iCs/>
          <w:lang w:val="sr-Cyrl-CS"/>
        </w:rPr>
        <w:t>(чл. 75. ст. 2. Закона).</w:t>
      </w:r>
    </w:p>
    <w:p w:rsidR="007C6DDE" w:rsidRPr="006C34F9" w:rsidRDefault="007C6DDE" w:rsidP="007C6DDE">
      <w:pPr>
        <w:pStyle w:val="ListParagraph"/>
        <w:ind w:left="1440"/>
        <w:jc w:val="both"/>
      </w:pPr>
    </w:p>
    <w:p w:rsidR="001619E7" w:rsidRPr="006C34F9" w:rsidRDefault="001619E7" w:rsidP="007D1274">
      <w:pPr>
        <w:pStyle w:val="ListParagraph"/>
        <w:numPr>
          <w:ilvl w:val="1"/>
          <w:numId w:val="25"/>
        </w:numPr>
        <w:jc w:val="both"/>
        <w:rPr>
          <w:iCs/>
        </w:rPr>
      </w:pPr>
      <w:r w:rsidRPr="006C34F9">
        <w:rPr>
          <w:bCs/>
          <w:iCs/>
          <w:lang w:val="ru-RU"/>
        </w:rPr>
        <w:t xml:space="preserve">Понуђач који </w:t>
      </w:r>
      <w:r w:rsidRPr="006C34F9">
        <w:rPr>
          <w:iCs/>
          <w:lang w:val="ru-RU"/>
        </w:rPr>
        <w:t xml:space="preserve">учествује у поступку предметне јавне набавке, мора испунити </w:t>
      </w:r>
      <w:r w:rsidRPr="006C34F9">
        <w:rPr>
          <w:b/>
          <w:iCs/>
          <w:lang w:val="ru-RU"/>
        </w:rPr>
        <w:t>додатне услове</w:t>
      </w:r>
      <w:r w:rsidRPr="006C34F9">
        <w:rPr>
          <w:iCs/>
          <w:lang w:val="ru-RU"/>
        </w:rPr>
        <w:t xml:space="preserve"> за учешће у поступку јавне набавке,  дефинисане чл. 76. </w:t>
      </w:r>
      <w:r w:rsidRPr="006C34F9">
        <w:rPr>
          <w:iCs/>
        </w:rPr>
        <w:t xml:space="preserve">Закона, и то: </w:t>
      </w:r>
    </w:p>
    <w:p w:rsidR="00FE5A1F" w:rsidRPr="006C34F9" w:rsidRDefault="00FE5A1F" w:rsidP="00BB1133">
      <w:pPr>
        <w:pStyle w:val="ListParagraph"/>
        <w:numPr>
          <w:ilvl w:val="0"/>
          <w:numId w:val="23"/>
        </w:numPr>
        <w:jc w:val="both"/>
        <w:rPr>
          <w:iCs/>
          <w:lang w:val="ru-RU"/>
        </w:rPr>
      </w:pPr>
      <w:r w:rsidRPr="006C34F9">
        <w:rPr>
          <w:iCs/>
          <w:lang w:val="sr-Cyrl-CS"/>
        </w:rPr>
        <w:t xml:space="preserve">За све партије понуђач мора да има </w:t>
      </w:r>
      <w:r w:rsidRPr="006C34F9">
        <w:rPr>
          <w:lang w:val="sr-Cyrl-CS"/>
        </w:rPr>
        <w:t>Ауторизацију за дистрибуцију потрошног лабораторијског материјала од стране произвођача</w:t>
      </w:r>
      <w:r w:rsidR="00974AC4" w:rsidRPr="006C34F9">
        <w:rPr>
          <w:lang w:val="ru-RU"/>
        </w:rPr>
        <w:t xml:space="preserve"> или овлашћеног дилера произвођача</w:t>
      </w:r>
      <w:r w:rsidRPr="006C34F9">
        <w:rPr>
          <w:lang w:val="sr-Latn-CS"/>
        </w:rPr>
        <w:t xml:space="preserve"> за територију </w:t>
      </w:r>
      <w:r w:rsidR="00974AC4" w:rsidRPr="006C34F9">
        <w:rPr>
          <w:lang w:val="ru-RU"/>
        </w:rPr>
        <w:t>Р</w:t>
      </w:r>
      <w:r w:rsidRPr="006C34F9">
        <w:rPr>
          <w:lang w:val="sr-Latn-CS"/>
        </w:rPr>
        <w:t>епублике Србије</w:t>
      </w:r>
    </w:p>
    <w:p w:rsidR="00CD3272" w:rsidRPr="006C34F9" w:rsidRDefault="00CD3272" w:rsidP="00CD3272">
      <w:pPr>
        <w:pStyle w:val="ListParagraph"/>
        <w:ind w:left="1710"/>
        <w:jc w:val="both"/>
        <w:rPr>
          <w:iCs/>
          <w:lang w:val="sr-Cyrl-CS"/>
        </w:rPr>
      </w:pPr>
    </w:p>
    <w:p w:rsidR="001619E7" w:rsidRPr="006C34F9" w:rsidRDefault="001619E7" w:rsidP="00BB1133">
      <w:pPr>
        <w:pStyle w:val="ListParagraph"/>
        <w:numPr>
          <w:ilvl w:val="1"/>
          <w:numId w:val="22"/>
        </w:numPr>
        <w:jc w:val="both"/>
        <w:rPr>
          <w:b/>
          <w:bCs/>
          <w:i/>
          <w:iCs/>
          <w:lang w:val="ru-RU"/>
        </w:rPr>
      </w:pPr>
      <w:r w:rsidRPr="006C34F9">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6C34F9">
        <w:rPr>
          <w:bCs/>
          <w:iCs/>
          <w:lang w:val="ru-RU"/>
        </w:rPr>
        <w:t>.</w:t>
      </w:r>
    </w:p>
    <w:p w:rsidR="00672B53" w:rsidRPr="006C34F9" w:rsidRDefault="001619E7" w:rsidP="00BB1133">
      <w:pPr>
        <w:pStyle w:val="ListParagraph"/>
        <w:numPr>
          <w:ilvl w:val="1"/>
          <w:numId w:val="22"/>
        </w:numPr>
        <w:jc w:val="both"/>
        <w:rPr>
          <w:bCs/>
          <w:iCs/>
          <w:lang w:val="ru-RU"/>
        </w:rPr>
      </w:pPr>
      <w:r w:rsidRPr="006C34F9">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6C34F9" w:rsidRDefault="00672B53">
      <w:pPr>
        <w:pStyle w:val="ListParagraph"/>
        <w:ind w:left="1350"/>
        <w:jc w:val="both"/>
        <w:rPr>
          <w:b/>
          <w:bCs/>
          <w:i/>
          <w:iCs/>
          <w:lang w:val="sr-Cyrl-CS"/>
        </w:rPr>
      </w:pPr>
    </w:p>
    <w:p w:rsidR="001619E7" w:rsidRPr="006C34F9" w:rsidRDefault="001619E7" w:rsidP="00BB1133">
      <w:pPr>
        <w:pStyle w:val="ListParagraph"/>
        <w:numPr>
          <w:ilvl w:val="0"/>
          <w:numId w:val="22"/>
        </w:numPr>
        <w:shd w:val="clear" w:color="auto" w:fill="C6D9F1"/>
        <w:jc w:val="center"/>
        <w:rPr>
          <w:b/>
          <w:bCs/>
          <w:i/>
          <w:iCs/>
          <w:lang w:val="ru-RU"/>
        </w:rPr>
      </w:pPr>
      <w:r w:rsidRPr="006C34F9">
        <w:rPr>
          <w:b/>
          <w:bCs/>
          <w:i/>
          <w:iCs/>
          <w:lang w:val="ru-RU"/>
        </w:rPr>
        <w:t>УПУТСТВО КАКО СЕ ДОКАЗУЈЕ ИСПУЊЕНОСТ УСЛОВА</w:t>
      </w:r>
    </w:p>
    <w:p w:rsidR="001619E7" w:rsidRPr="006C34F9" w:rsidRDefault="001619E7" w:rsidP="000A04DB">
      <w:pPr>
        <w:jc w:val="both"/>
        <w:rPr>
          <w:bCs/>
          <w:i/>
          <w:iCs/>
          <w:color w:val="C00000"/>
          <w:lang w:val="ru-RU"/>
        </w:rPr>
      </w:pPr>
    </w:p>
    <w:p w:rsidR="001619E7" w:rsidRPr="006C34F9" w:rsidRDefault="001619E7">
      <w:pPr>
        <w:pStyle w:val="ListParagraph"/>
        <w:ind w:left="0"/>
        <w:jc w:val="both"/>
        <w:rPr>
          <w:lang w:val="ru-RU"/>
        </w:rPr>
      </w:pPr>
      <w:r w:rsidRPr="006C34F9">
        <w:rPr>
          <w:lang w:val="ru-RU"/>
        </w:rPr>
        <w:t xml:space="preserve">Испуњеност </w:t>
      </w:r>
      <w:r w:rsidRPr="006C34F9">
        <w:rPr>
          <w:b/>
          <w:lang w:val="ru-RU"/>
        </w:rPr>
        <w:t xml:space="preserve">обавезних </w:t>
      </w:r>
      <w:r w:rsidRPr="006C34F9">
        <w:rPr>
          <w:b/>
          <w:lang w:val="sr-Cyrl-CS"/>
        </w:rPr>
        <w:t xml:space="preserve">услова </w:t>
      </w:r>
      <w:r w:rsidRPr="006C34F9">
        <w:rPr>
          <w:lang w:val="ru-RU"/>
        </w:rPr>
        <w:t xml:space="preserve">за учешће у поступку предметне јавне набавке, </w:t>
      </w:r>
      <w:r w:rsidRPr="006C34F9">
        <w:rPr>
          <w:lang w:val="sr-Cyrl-CS"/>
        </w:rPr>
        <w:t>понуђач доказује достављањем следећих доказа:</w:t>
      </w:r>
    </w:p>
    <w:p w:rsidR="001619E7" w:rsidRPr="006C34F9" w:rsidRDefault="001619E7">
      <w:pPr>
        <w:pStyle w:val="ListParagraph"/>
        <w:jc w:val="both"/>
        <w:rPr>
          <w:lang w:val="ru-RU"/>
        </w:rPr>
      </w:pPr>
    </w:p>
    <w:p w:rsidR="00B8392C" w:rsidRPr="006C34F9" w:rsidRDefault="00B8392C" w:rsidP="00BB1133">
      <w:pPr>
        <w:pStyle w:val="ListParagraph"/>
        <w:numPr>
          <w:ilvl w:val="0"/>
          <w:numId w:val="3"/>
        </w:numPr>
        <w:jc w:val="both"/>
        <w:rPr>
          <w:iCs/>
          <w:lang w:val="sr-Cyrl-CS"/>
        </w:rPr>
      </w:pPr>
      <w:r w:rsidRPr="006C34F9">
        <w:rPr>
          <w:iCs/>
          <w:lang w:val="sr-Cyrl-CS"/>
        </w:rPr>
        <w:t xml:space="preserve">Услов из чл. 75. ст. 1. тач. 1) Закона - </w:t>
      </w:r>
      <w:r w:rsidRPr="006C34F9">
        <w:rPr>
          <w:b/>
          <w:iCs/>
          <w:lang w:val="sr-Cyrl-CS"/>
        </w:rPr>
        <w:t>Доказ</w:t>
      </w:r>
      <w:r w:rsidRPr="006C34F9">
        <w:rPr>
          <w:iCs/>
          <w:lang w:val="sr-Cyrl-CS"/>
        </w:rPr>
        <w:t xml:space="preserve">: Извод </w:t>
      </w:r>
      <w:r w:rsidRPr="006C34F9">
        <w:rPr>
          <w:lang w:val="ru-RU"/>
        </w:rPr>
        <w:t xml:space="preserve">из регистра Агенције за привредне регистре, односно извод из регистра надлежног Привредног суда – за </w:t>
      </w:r>
      <w:r w:rsidRPr="006C34F9">
        <w:rPr>
          <w:u w:val="single"/>
          <w:lang w:val="ru-RU"/>
        </w:rPr>
        <w:t>Правна лица</w:t>
      </w:r>
      <w:r w:rsidRPr="006C34F9">
        <w:rPr>
          <w:lang w:val="sr-Cyrl-CS"/>
        </w:rPr>
        <w:t xml:space="preserve">; </w:t>
      </w:r>
      <w:r w:rsidRPr="006C34F9">
        <w:rPr>
          <w:lang w:val="ru-RU"/>
        </w:rPr>
        <w:t xml:space="preserve">извода из регистра Агенције за привредне регистре, односно извода из одговарајућег регистра - за </w:t>
      </w:r>
      <w:r w:rsidRPr="006C34F9">
        <w:rPr>
          <w:u w:val="single"/>
          <w:lang w:val="ru-RU"/>
        </w:rPr>
        <w:t>Предузетнике</w:t>
      </w:r>
      <w:r w:rsidRPr="006C34F9">
        <w:rPr>
          <w:lang w:val="ru-RU"/>
        </w:rPr>
        <w:t xml:space="preserve">; </w:t>
      </w:r>
      <w:r w:rsidRPr="006C34F9">
        <w:rPr>
          <w:u w:val="single"/>
          <w:lang w:val="ru-RU"/>
        </w:rPr>
        <w:t>Физичка лица</w:t>
      </w:r>
      <w:r w:rsidRPr="006C34F9">
        <w:rPr>
          <w:lang w:val="ru-RU"/>
        </w:rPr>
        <w:t xml:space="preserve"> не достављају овај доказ</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2) Закона </w:t>
      </w:r>
      <w:r w:rsidRPr="006C34F9">
        <w:rPr>
          <w:lang w:val="sr-Cyrl-CS"/>
        </w:rPr>
        <w:t xml:space="preserve">- </w:t>
      </w:r>
      <w:r w:rsidRPr="006C34F9">
        <w:rPr>
          <w:b/>
          <w:lang w:val="ru-RU"/>
        </w:rPr>
        <w:t>Доказ:</w:t>
      </w:r>
      <w:r w:rsidRPr="006C34F9">
        <w:rPr>
          <w:lang w:val="ru-RU"/>
        </w:rPr>
        <w:t xml:space="preserve"> </w:t>
      </w:r>
      <w:r w:rsidRPr="006C34F9">
        <w:rPr>
          <w:u w:val="single"/>
          <w:lang w:val="ru-RU"/>
        </w:rPr>
        <w:t>П</w:t>
      </w:r>
      <w:r w:rsidRPr="006C34F9">
        <w:rPr>
          <w:u w:val="single"/>
          <w:lang w:val="sr-Cyrl-CS"/>
        </w:rPr>
        <w:t>р</w:t>
      </w:r>
      <w:r w:rsidRPr="006C34F9">
        <w:rPr>
          <w:bCs/>
          <w:u w:val="single"/>
          <w:lang w:val="ru-RU"/>
        </w:rPr>
        <w:t>авна лица:</w:t>
      </w:r>
      <w:r w:rsidRPr="006C34F9">
        <w:rPr>
          <w:bCs/>
          <w:lang w:val="ru-RU"/>
        </w:rPr>
        <w:t xml:space="preserve"> </w:t>
      </w:r>
      <w:r w:rsidR="00B8392C" w:rsidRPr="006C34F9">
        <w:rPr>
          <w:bCs/>
          <w:lang w:val="ru-RU"/>
        </w:rPr>
        <w:t xml:space="preserve">1) </w:t>
      </w:r>
      <w:r w:rsidR="00B8392C" w:rsidRPr="006C34F9">
        <w:rPr>
          <w:lang w:val="ru-RU"/>
        </w:rPr>
        <w:t>Извод из казнене евиденције, односно уверењ</w:t>
      </w:r>
      <w:r w:rsidR="00B8392C" w:rsidRPr="006C34F9">
        <w:t>e</w:t>
      </w:r>
      <w:r w:rsidR="00B8392C" w:rsidRPr="006C34F9">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6C34F9">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C34F9">
        <w:rPr>
          <w:color w:val="auto"/>
          <w:lang w:val="ru-RU"/>
        </w:rPr>
        <w:t xml:space="preserve">законски заступник понуђача </w:t>
      </w:r>
      <w:r w:rsidRPr="006C34F9">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C34F9">
        <w:rPr>
          <w:color w:val="auto"/>
          <w:lang w:val="ru-RU"/>
        </w:rPr>
        <w:t xml:space="preserve">Уколико понуђач има више законских заступника дужан је да достави доказ за сваког од њих. </w:t>
      </w:r>
      <w:r w:rsidRPr="006C34F9">
        <w:rPr>
          <w:lang w:val="ru-RU"/>
        </w:rPr>
        <w:t xml:space="preserve"> </w:t>
      </w:r>
      <w:r w:rsidRPr="006C34F9">
        <w:rPr>
          <w:u w:val="single"/>
          <w:lang w:val="ru-RU"/>
        </w:rPr>
        <w:t>П</w:t>
      </w:r>
      <w:r w:rsidRPr="006C34F9">
        <w:rPr>
          <w:bCs/>
          <w:u w:val="single"/>
          <w:lang w:val="ru-RU"/>
        </w:rPr>
        <w:t>редузетници и физичка лица</w:t>
      </w:r>
      <w:r w:rsidRPr="006C34F9">
        <w:rPr>
          <w:u w:val="single"/>
          <w:lang w:val="ru-RU"/>
        </w:rPr>
        <w:t>:</w:t>
      </w:r>
      <w:r w:rsidRPr="006C34F9">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6C34F9" w:rsidRDefault="001619E7">
      <w:pPr>
        <w:pStyle w:val="ListParagraph"/>
        <w:jc w:val="both"/>
        <w:rPr>
          <w:iCs/>
          <w:lang w:val="sr-Cyrl-CS"/>
        </w:rPr>
      </w:pPr>
      <w:r w:rsidRPr="006C34F9">
        <w:rPr>
          <w:b/>
          <w:lang w:val="ru-RU"/>
        </w:rPr>
        <w:t xml:space="preserve">Доказ не може бити старији од два месеца пре отварања понуда; </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4) Закона - </w:t>
      </w:r>
      <w:r w:rsidRPr="006C34F9">
        <w:rPr>
          <w:b/>
          <w:lang w:val="ru-RU"/>
        </w:rPr>
        <w:t>Доказ:</w:t>
      </w:r>
      <w:r w:rsidRPr="006C34F9">
        <w:rPr>
          <w:lang w:val="ru-RU"/>
        </w:rPr>
        <w:t xml:space="preserve"> Уверењ</w:t>
      </w:r>
      <w:r w:rsidR="004046DD" w:rsidRPr="006C34F9">
        <w:rPr>
          <w:lang w:val="ru-RU"/>
        </w:rPr>
        <w:t>е</w:t>
      </w:r>
      <w:r w:rsidRPr="006C34F9">
        <w:rPr>
          <w:lang w:val="ru-RU"/>
        </w:rPr>
        <w:t xml:space="preserve"> </w:t>
      </w:r>
      <w:r w:rsidRPr="006C34F9">
        <w:rPr>
          <w:bCs/>
          <w:lang w:val="ru-RU"/>
        </w:rPr>
        <w:t xml:space="preserve">Пореске управе </w:t>
      </w:r>
      <w:r w:rsidR="004046DD" w:rsidRPr="006C34F9">
        <w:rPr>
          <w:bCs/>
          <w:lang w:val="ru-RU"/>
        </w:rPr>
        <w:t xml:space="preserve">Министарства финансија и привреде </w:t>
      </w:r>
      <w:r w:rsidRPr="006C34F9">
        <w:rPr>
          <w:lang w:val="ru-RU"/>
        </w:rPr>
        <w:t xml:space="preserve">да је измирио доспеле порезе и доприносе и уверење надлежне </w:t>
      </w:r>
      <w:r w:rsidR="004046DD" w:rsidRPr="006C34F9">
        <w:rPr>
          <w:lang w:val="ru-RU"/>
        </w:rPr>
        <w:t xml:space="preserve">управе </w:t>
      </w:r>
      <w:r w:rsidRPr="006C34F9">
        <w:rPr>
          <w:bCs/>
          <w:lang w:val="ru-RU"/>
        </w:rPr>
        <w:t xml:space="preserve">локалне самоуправе </w:t>
      </w:r>
      <w:r w:rsidRPr="006C34F9">
        <w:rPr>
          <w:lang w:val="ru-RU"/>
        </w:rPr>
        <w:t>да је измирио обавезе по основу изворних локалних јавних прихода</w:t>
      </w:r>
      <w:r w:rsidR="00764A66" w:rsidRPr="006C34F9">
        <w:rPr>
          <w:lang w:val="ru-RU"/>
        </w:rPr>
        <w:t xml:space="preserve"> или потврду Агенције за приватизацију да се понуђач налази у поступку приватизације</w:t>
      </w:r>
      <w:r w:rsidRPr="006C34F9">
        <w:rPr>
          <w:lang w:val="ru-RU"/>
        </w:rPr>
        <w:t xml:space="preserve">. </w:t>
      </w:r>
    </w:p>
    <w:p w:rsidR="001619E7" w:rsidRPr="006C34F9" w:rsidRDefault="001619E7">
      <w:pPr>
        <w:pStyle w:val="ListParagraph"/>
        <w:jc w:val="both"/>
        <w:rPr>
          <w:iCs/>
          <w:lang w:val="sr-Cyrl-CS"/>
        </w:rPr>
      </w:pPr>
      <w:r w:rsidRPr="006C34F9">
        <w:rPr>
          <w:b/>
          <w:lang w:val="ru-RU"/>
        </w:rPr>
        <w:t>Доказ не може бити старији од два месеца пре отварања понуда;</w:t>
      </w:r>
    </w:p>
    <w:p w:rsidR="001619E7" w:rsidRPr="006C34F9" w:rsidRDefault="001619E7" w:rsidP="00BB1133">
      <w:pPr>
        <w:pStyle w:val="ListParagraph"/>
        <w:numPr>
          <w:ilvl w:val="0"/>
          <w:numId w:val="3"/>
        </w:numPr>
        <w:jc w:val="both"/>
        <w:rPr>
          <w:i/>
          <w:lang w:val="sr-Cyrl-CS"/>
        </w:rPr>
      </w:pPr>
      <w:r w:rsidRPr="006C34F9">
        <w:rPr>
          <w:i/>
          <w:lang w:val="sr-Cyrl-CS"/>
        </w:rPr>
        <w:lastRenderedPageBreak/>
        <w:t xml:space="preserve">Услов из члана </w:t>
      </w:r>
      <w:r w:rsidRPr="006C34F9">
        <w:rPr>
          <w:i/>
          <w:iCs/>
          <w:lang w:val="sr-Cyrl-CS"/>
        </w:rPr>
        <w:t xml:space="preserve">чл. 75. ст. 2.  - </w:t>
      </w:r>
      <w:r w:rsidRPr="006C34F9">
        <w:rPr>
          <w:b/>
          <w:i/>
          <w:iCs/>
          <w:lang w:val="sr-Cyrl-CS"/>
        </w:rPr>
        <w:t xml:space="preserve">Доказ: </w:t>
      </w:r>
      <w:r w:rsidRPr="006C34F9">
        <w:rPr>
          <w:i/>
          <w:iCs/>
          <w:lang w:val="sr-Cyrl-CS"/>
        </w:rPr>
        <w:t xml:space="preserve">Потписан о оверен </w:t>
      </w:r>
      <w:r w:rsidRPr="006C34F9">
        <w:rPr>
          <w:i/>
          <w:iCs/>
        </w:rPr>
        <w:t>O</w:t>
      </w:r>
      <w:r w:rsidRPr="006C34F9">
        <w:rPr>
          <w:i/>
          <w:iCs/>
          <w:lang w:val="sr-Cyrl-CS"/>
        </w:rPr>
        <w:t xml:space="preserve">бразац </w:t>
      </w:r>
      <w:r w:rsidRPr="006C34F9">
        <w:rPr>
          <w:i/>
          <w:iCs/>
          <w:lang w:val="ru-RU"/>
        </w:rPr>
        <w:t>и</w:t>
      </w:r>
      <w:r w:rsidRPr="006C34F9">
        <w:rPr>
          <w:i/>
          <w:iCs/>
          <w:lang w:val="sr-Cyrl-CS"/>
        </w:rPr>
        <w:t xml:space="preserve">зјаве </w:t>
      </w:r>
      <w:r w:rsidRPr="006C34F9">
        <w:rPr>
          <w:i/>
          <w:iCs/>
          <w:color w:val="auto"/>
          <w:lang w:val="sr-Cyrl-CS"/>
        </w:rPr>
        <w:t>(</w:t>
      </w:r>
      <w:r w:rsidRPr="006C34F9">
        <w:rPr>
          <w:i/>
          <w:lang w:val="sr-Cyrl-CS"/>
        </w:rPr>
        <w:t xml:space="preserve">Образац изјаве, дат је у поглављу </w:t>
      </w:r>
      <w:r w:rsidRPr="006C34F9">
        <w:rPr>
          <w:b/>
          <w:bCs/>
          <w:i/>
          <w:iCs/>
          <w:color w:val="auto"/>
        </w:rPr>
        <w:t>XII</w:t>
      </w:r>
      <w:r w:rsidRPr="006C34F9">
        <w:rPr>
          <w:i/>
          <w:iCs/>
          <w:color w:val="auto"/>
          <w:lang w:val="sr-Cyrl-CS"/>
        </w:rPr>
        <w:t>).</w:t>
      </w:r>
      <w:r w:rsidRPr="006C34F9">
        <w:rPr>
          <w:i/>
          <w:iCs/>
          <w:color w:val="FF0000"/>
          <w:lang w:val="sr-Cyrl-CS"/>
        </w:rPr>
        <w:t xml:space="preserve"> </w:t>
      </w:r>
      <w:r w:rsidRPr="006C34F9">
        <w:rPr>
          <w:lang w:val="ru-RU"/>
        </w:rPr>
        <w:t xml:space="preserve">Изјава мора да буде потписана од стране овлашћеног лица понуђача и оверена печатом. </w:t>
      </w:r>
      <w:r w:rsidR="005A705D" w:rsidRPr="006C34F9">
        <w:rPr>
          <w:b/>
          <w:bCs/>
          <w:iCs/>
          <w:color w:val="auto"/>
          <w:u w:val="single"/>
          <w:lang w:val="ru-RU"/>
        </w:rPr>
        <w:t>Уколико понуду подноси група понуђача</w:t>
      </w:r>
      <w:r w:rsidR="005A705D" w:rsidRPr="006C34F9">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6C34F9">
        <w:rPr>
          <w:bCs/>
          <w:iCs/>
          <w:color w:val="FF0000"/>
          <w:lang w:val="ru-RU"/>
        </w:rPr>
        <w:t xml:space="preserve"> </w:t>
      </w:r>
    </w:p>
    <w:p w:rsidR="005A705D" w:rsidRPr="006C34F9" w:rsidRDefault="005A705D" w:rsidP="005A705D">
      <w:pPr>
        <w:pStyle w:val="ListParagraph"/>
        <w:jc w:val="both"/>
        <w:rPr>
          <w:lang w:val="sr-Cyrl-CS"/>
        </w:rPr>
      </w:pPr>
    </w:p>
    <w:p w:rsidR="001619E7" w:rsidRPr="006C34F9" w:rsidRDefault="001619E7">
      <w:pPr>
        <w:pStyle w:val="ListParagraph"/>
        <w:tabs>
          <w:tab w:val="left" w:pos="680"/>
        </w:tabs>
        <w:ind w:left="0"/>
        <w:jc w:val="both"/>
        <w:rPr>
          <w:rFonts w:eastAsia="TimesNewRomanPS-BoldMT"/>
          <w:bCs/>
          <w:lang w:val="sr-Cyrl-CS"/>
        </w:rPr>
      </w:pPr>
      <w:r w:rsidRPr="006C34F9">
        <w:rPr>
          <w:rFonts w:eastAsia="TimesNewRomanPS-BoldMT"/>
          <w:bCs/>
          <w:lang w:val="sr-Cyrl-CS"/>
        </w:rPr>
        <w:t xml:space="preserve">Испуњеност </w:t>
      </w:r>
      <w:r w:rsidRPr="006C34F9">
        <w:rPr>
          <w:rFonts w:eastAsia="TimesNewRomanPS-BoldMT"/>
          <w:b/>
          <w:bCs/>
          <w:lang w:val="sr-Cyrl-CS"/>
        </w:rPr>
        <w:t xml:space="preserve">додатних услова </w:t>
      </w:r>
      <w:r w:rsidRPr="006C34F9">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6C34F9" w:rsidRDefault="00FE5A1F" w:rsidP="00BB1133">
      <w:pPr>
        <w:pStyle w:val="ListParagraph"/>
        <w:numPr>
          <w:ilvl w:val="0"/>
          <w:numId w:val="24"/>
        </w:numPr>
        <w:jc w:val="both"/>
      </w:pPr>
      <w:r w:rsidRPr="006C34F9">
        <w:rPr>
          <w:iCs/>
          <w:lang w:val="sr-Cyrl-CS"/>
        </w:rPr>
        <w:t xml:space="preserve">За све партије доставља се Потврда о </w:t>
      </w:r>
      <w:r w:rsidRPr="006C34F9">
        <w:rPr>
          <w:lang w:val="sr-Cyrl-CS"/>
        </w:rPr>
        <w:t>Ауторизацији за дистрибуцију потрошног лабораторијског материјала од стране произвођача</w:t>
      </w:r>
      <w:r w:rsidR="00974AC4" w:rsidRPr="006C34F9">
        <w:rPr>
          <w:lang w:val="sr-Cyrl-CS"/>
        </w:rPr>
        <w:t xml:space="preserve"> или овлашћеног дилера произвођача</w:t>
      </w:r>
      <w:r w:rsidRPr="006C34F9">
        <w:rPr>
          <w:lang w:val="sr-Latn-CS"/>
        </w:rPr>
        <w:t xml:space="preserve"> за територију републике Србије</w:t>
      </w:r>
      <w:r w:rsidRPr="006C34F9">
        <w:rPr>
          <w:bCs/>
          <w:iCs/>
          <w:lang w:val="sr-Cyrl-CS"/>
        </w:rPr>
        <w:t xml:space="preserve">. </w:t>
      </w:r>
      <w:r w:rsidRPr="006C34F9">
        <w:t>Потврда може бити на енглеском језику.</w:t>
      </w:r>
    </w:p>
    <w:p w:rsidR="00CD3272" w:rsidRPr="006C34F9" w:rsidRDefault="00CD3272" w:rsidP="00CD3272">
      <w:pPr>
        <w:pStyle w:val="ListParagraph"/>
        <w:ind w:left="0"/>
        <w:jc w:val="both"/>
      </w:pPr>
    </w:p>
    <w:p w:rsidR="001619E7" w:rsidRPr="006C34F9" w:rsidRDefault="001619E7">
      <w:pPr>
        <w:pStyle w:val="ListParagraph"/>
        <w:ind w:left="0"/>
        <w:jc w:val="both"/>
        <w:rPr>
          <w:b/>
          <w:bCs/>
          <w:iCs/>
          <w:lang w:val="sr-Cyrl-CS"/>
        </w:rPr>
      </w:pPr>
      <w:r w:rsidRPr="006C34F9">
        <w:rPr>
          <w:b/>
          <w:bCs/>
          <w:iCs/>
          <w:u w:val="single"/>
          <w:lang w:val="ru-RU"/>
        </w:rPr>
        <w:t>Уколико п</w:t>
      </w:r>
      <w:r w:rsidRPr="006C34F9">
        <w:rPr>
          <w:b/>
          <w:bCs/>
          <w:iCs/>
          <w:u w:val="single"/>
          <w:lang w:val="sr-Cyrl-CS"/>
        </w:rPr>
        <w:t>онуду</w:t>
      </w:r>
      <w:r w:rsidRPr="006C34F9">
        <w:rPr>
          <w:b/>
          <w:bCs/>
          <w:iCs/>
          <w:u w:val="single"/>
          <w:lang w:val="ru-RU"/>
        </w:rPr>
        <w:t xml:space="preserve"> подноси </w:t>
      </w:r>
      <w:r w:rsidRPr="006C34F9">
        <w:rPr>
          <w:b/>
          <w:bCs/>
          <w:iCs/>
          <w:u w:val="single"/>
          <w:lang w:val="sr-Cyrl-CS"/>
        </w:rPr>
        <w:t>група понуђача</w:t>
      </w:r>
      <w:r w:rsidRPr="006C34F9">
        <w:rPr>
          <w:bCs/>
          <w:iCs/>
          <w:lang w:val="ru-RU"/>
        </w:rPr>
        <w:t xml:space="preserve"> понуђач је дужан да </w:t>
      </w:r>
      <w:r w:rsidRPr="006C34F9">
        <w:rPr>
          <w:bCs/>
          <w:iCs/>
          <w:lang w:val="sr-Cyrl-CS"/>
        </w:rPr>
        <w:t>за  сваког члана групе достави наведене доказе да испуњава услове из члана 7</w:t>
      </w:r>
      <w:r w:rsidR="00B8392C" w:rsidRPr="006C34F9">
        <w:rPr>
          <w:bCs/>
          <w:iCs/>
          <w:lang w:val="sr-Cyrl-CS"/>
        </w:rPr>
        <w:t>5. став 1. тач. 1) до 4)</w:t>
      </w:r>
      <w:r w:rsidRPr="006C34F9">
        <w:rPr>
          <w:bCs/>
          <w:iCs/>
          <w:lang w:val="sr-Cyrl-CS"/>
        </w:rPr>
        <w:t xml:space="preserve">. </w:t>
      </w:r>
    </w:p>
    <w:p w:rsidR="001619E7" w:rsidRPr="006C34F9" w:rsidRDefault="001619E7">
      <w:pPr>
        <w:pStyle w:val="ListParagraph"/>
        <w:ind w:left="0"/>
        <w:jc w:val="both"/>
        <w:rPr>
          <w:bCs/>
          <w:iCs/>
          <w:lang w:val="ru-RU"/>
        </w:rPr>
      </w:pPr>
      <w:r w:rsidRPr="006C34F9">
        <w:rPr>
          <w:b/>
          <w:bCs/>
          <w:iCs/>
          <w:lang w:val="sr-Cyrl-CS"/>
        </w:rPr>
        <w:t>Додатне услове група понуђача испуњава заједно.</w:t>
      </w:r>
    </w:p>
    <w:p w:rsidR="001619E7" w:rsidRPr="006C34F9" w:rsidRDefault="001619E7">
      <w:pPr>
        <w:pStyle w:val="ListParagraph"/>
        <w:ind w:left="0"/>
        <w:jc w:val="both"/>
        <w:rPr>
          <w:bCs/>
          <w:iCs/>
          <w:lang w:val="ru-RU"/>
        </w:rPr>
      </w:pPr>
    </w:p>
    <w:p w:rsidR="001619E7" w:rsidRPr="006C34F9" w:rsidRDefault="001619E7">
      <w:pPr>
        <w:pStyle w:val="ListParagraph"/>
        <w:ind w:left="0"/>
        <w:jc w:val="both"/>
        <w:rPr>
          <w:bCs/>
          <w:iCs/>
          <w:lang w:val="ru-RU"/>
        </w:rPr>
      </w:pPr>
      <w:r w:rsidRPr="006C34F9">
        <w:rPr>
          <w:b/>
          <w:bCs/>
          <w:iCs/>
          <w:u w:val="single"/>
          <w:lang w:val="sr-Cyrl-CS"/>
        </w:rPr>
        <w:t>У</w:t>
      </w:r>
      <w:r w:rsidRPr="006C34F9">
        <w:rPr>
          <w:b/>
          <w:bCs/>
          <w:iCs/>
          <w:u w:val="single"/>
          <w:lang w:val="ru-RU"/>
        </w:rPr>
        <w:t>колико понуђач подноси понуду са подизвођачем</w:t>
      </w:r>
      <w:r w:rsidRPr="006C34F9">
        <w:rPr>
          <w:bCs/>
          <w:iCs/>
          <w:lang w:val="ru-RU"/>
        </w:rPr>
        <w:t xml:space="preserve">, понуђач је дужан да </w:t>
      </w:r>
      <w:r w:rsidRPr="006C34F9">
        <w:rPr>
          <w:bCs/>
          <w:iCs/>
          <w:lang w:val="sr-Cyrl-CS"/>
        </w:rPr>
        <w:t>за подизвођача достави доказе да испуњава услове из члана 7</w:t>
      </w:r>
      <w:r w:rsidR="00B8392C" w:rsidRPr="006C34F9">
        <w:rPr>
          <w:bCs/>
          <w:iCs/>
          <w:lang w:val="sr-Cyrl-CS"/>
        </w:rPr>
        <w:t>5. став 1. тач. 1) до 4) Закона</w:t>
      </w:r>
      <w:r w:rsidRPr="006C34F9">
        <w:rPr>
          <w:bCs/>
          <w:iCs/>
          <w:lang w:val="sr-Cyrl-CS"/>
        </w:rPr>
        <w:t xml:space="preserve">.  </w:t>
      </w:r>
    </w:p>
    <w:p w:rsidR="001619E7" w:rsidRPr="006C34F9" w:rsidRDefault="001619E7">
      <w:pPr>
        <w:pStyle w:val="ListParagraph"/>
        <w:ind w:left="0"/>
        <w:jc w:val="both"/>
        <w:rPr>
          <w:bCs/>
          <w:iCs/>
          <w:lang w:val="ru-RU"/>
        </w:rPr>
      </w:pPr>
    </w:p>
    <w:p w:rsidR="001619E7" w:rsidRPr="006C34F9" w:rsidRDefault="001619E7">
      <w:pPr>
        <w:pStyle w:val="ListParagraph"/>
        <w:tabs>
          <w:tab w:val="left" w:pos="680"/>
        </w:tabs>
        <w:ind w:left="0"/>
        <w:jc w:val="both"/>
        <w:rPr>
          <w:bCs/>
          <w:lang w:val="sr-Cyrl-CS"/>
        </w:rPr>
      </w:pPr>
      <w:r w:rsidRPr="006C34F9">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6C34F9" w:rsidRDefault="001619E7">
      <w:pPr>
        <w:pStyle w:val="ListParagraph"/>
        <w:tabs>
          <w:tab w:val="left" w:pos="680"/>
        </w:tabs>
        <w:ind w:left="0"/>
        <w:jc w:val="both"/>
        <w:rPr>
          <w:bCs/>
          <w:lang w:val="sr-Cyrl-CS"/>
        </w:rPr>
      </w:pPr>
    </w:p>
    <w:p w:rsidR="001619E7" w:rsidRPr="006C34F9" w:rsidRDefault="001619E7">
      <w:pPr>
        <w:pStyle w:val="ListParagraph"/>
        <w:tabs>
          <w:tab w:val="left" w:pos="680"/>
        </w:tabs>
        <w:ind w:left="0"/>
        <w:jc w:val="both"/>
        <w:rPr>
          <w:bCs/>
          <w:lang w:val="sr-Cyrl-CS"/>
        </w:rPr>
      </w:pPr>
      <w:r w:rsidRPr="006C34F9">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6C34F9">
        <w:rPr>
          <w:bCs/>
          <w:lang w:val="sr-Cyrl-CS"/>
        </w:rPr>
        <w:t>гову понуду одбити као неприхва</w:t>
      </w:r>
      <w:r w:rsidR="00D53E70" w:rsidRPr="006C34F9">
        <w:rPr>
          <w:bCs/>
          <w:lang w:val="ru-RU"/>
        </w:rPr>
        <w:t>т</w:t>
      </w:r>
      <w:r w:rsidRPr="006C34F9">
        <w:rPr>
          <w:bCs/>
          <w:lang w:val="sr-Cyrl-CS"/>
        </w:rPr>
        <w:t>љиву.</w:t>
      </w:r>
    </w:p>
    <w:p w:rsidR="001619E7" w:rsidRPr="006C34F9" w:rsidRDefault="001619E7">
      <w:pPr>
        <w:pStyle w:val="ListParagraph"/>
        <w:tabs>
          <w:tab w:val="left" w:pos="680"/>
        </w:tabs>
        <w:jc w:val="both"/>
        <w:rPr>
          <w:bCs/>
          <w:lang w:val="sr-Cyrl-CS"/>
        </w:rPr>
      </w:pPr>
    </w:p>
    <w:p w:rsidR="001619E7" w:rsidRPr="006C34F9" w:rsidRDefault="001619E7">
      <w:pPr>
        <w:pStyle w:val="ListParagraph"/>
        <w:tabs>
          <w:tab w:val="left" w:pos="680"/>
        </w:tabs>
        <w:ind w:left="0"/>
        <w:jc w:val="both"/>
        <w:rPr>
          <w:lang w:val="ru-RU"/>
        </w:rPr>
      </w:pPr>
      <w:r w:rsidRPr="006C34F9">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6C34F9">
        <w:rPr>
          <w:rFonts w:eastAsia="TimesNewRomanPS-BoldMT"/>
          <w:bCs/>
          <w:lang w:val="sr-Cyrl-CS"/>
        </w:rPr>
        <w:t>из чл.  75. ст. 1. тач. 1) И</w:t>
      </w:r>
      <w:r w:rsidRPr="006C34F9">
        <w:rPr>
          <w:rFonts w:eastAsia="TimesNewRomanPS-BoldMT"/>
          <w:bCs/>
          <w:lang w:val="ru-RU"/>
        </w:rPr>
        <w:t xml:space="preserve">звод из регистра Агенције за привредне регистре, </w:t>
      </w:r>
      <w:r w:rsidRPr="006C34F9">
        <w:rPr>
          <w:rFonts w:eastAsia="TimesNewRomanPS-BoldMT"/>
          <w:bCs/>
          <w:lang w:val="sr-Cyrl-CS"/>
        </w:rPr>
        <w:t xml:space="preserve">који </w:t>
      </w:r>
      <w:r w:rsidRPr="006C34F9">
        <w:rPr>
          <w:rFonts w:eastAsia="TimesNewRomanPS-BoldMT"/>
          <w:bCs/>
          <w:lang w:val="ru-RU"/>
        </w:rPr>
        <w:t>је јавно доступан на интернет страници Агенције за привредне регистре.</w:t>
      </w:r>
    </w:p>
    <w:p w:rsidR="001619E7" w:rsidRPr="006C34F9" w:rsidRDefault="001619E7">
      <w:pPr>
        <w:pStyle w:val="ListParagraph"/>
        <w:tabs>
          <w:tab w:val="left" w:pos="680"/>
        </w:tabs>
        <w:ind w:left="0"/>
        <w:jc w:val="both"/>
        <w:rPr>
          <w:lang w:val="ru-RU"/>
        </w:rPr>
      </w:pPr>
    </w:p>
    <w:p w:rsidR="00B8392C" w:rsidRPr="006C34F9" w:rsidRDefault="00B8392C" w:rsidP="00B8392C">
      <w:pPr>
        <w:pStyle w:val="ListParagraph"/>
        <w:tabs>
          <w:tab w:val="left" w:pos="680"/>
        </w:tabs>
        <w:ind w:left="0"/>
        <w:jc w:val="both"/>
        <w:rPr>
          <w:rFonts w:eastAsia="TimesNewRomanPS-BoldMT"/>
          <w:bCs/>
          <w:lang w:val="ru-RU"/>
        </w:rPr>
      </w:pPr>
      <w:r w:rsidRPr="006C34F9">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6C34F9">
        <w:rPr>
          <w:rFonts w:eastAsia="TimesNewRomanPS-BoldMT"/>
          <w:bCs/>
          <w:lang w:val="sr-Cyrl-CS"/>
        </w:rPr>
        <w:t xml:space="preserve">из чл.  75. ст. 1. тач. 1-4). </w:t>
      </w:r>
      <w:r w:rsidRPr="006C34F9">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6C34F9" w:rsidRDefault="00B8392C">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BoldMT"/>
          <w:bCs/>
          <w:lang w:val="ru-RU"/>
        </w:rPr>
      </w:pPr>
      <w:r w:rsidRPr="006C34F9">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6C34F9">
        <w:rPr>
          <w:rFonts w:eastAsia="TimesNewRomanPS-BoldMT"/>
          <w:bCs/>
          <w:lang w:val="ru-RU"/>
        </w:rPr>
        <w:t>н</w:t>
      </w:r>
      <w:r w:rsidRPr="006C34F9">
        <w:rPr>
          <w:rFonts w:eastAsia="TimesNewRomanPS-BoldMT"/>
          <w:bCs/>
          <w:lang w:val="ru-RU"/>
        </w:rPr>
        <w:t>а којој су подаци који су тражени у оквиру услова јавно доступни.</w:t>
      </w:r>
    </w:p>
    <w:p w:rsidR="0029066A" w:rsidRPr="006C34F9" w:rsidRDefault="0029066A">
      <w:pPr>
        <w:pStyle w:val="ListParagraph"/>
        <w:tabs>
          <w:tab w:val="left" w:pos="680"/>
        </w:tabs>
        <w:ind w:left="0"/>
        <w:jc w:val="both"/>
        <w:rPr>
          <w:lang w:val="ru-RU"/>
        </w:rPr>
      </w:pPr>
    </w:p>
    <w:p w:rsidR="0029066A" w:rsidRPr="006C34F9" w:rsidRDefault="0029066A" w:rsidP="0029066A">
      <w:pPr>
        <w:jc w:val="both"/>
        <w:rPr>
          <w:lang w:val="ru-RU"/>
        </w:rPr>
      </w:pPr>
      <w:r w:rsidRPr="006C34F9">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6C34F9" w:rsidRDefault="001619E7" w:rsidP="0029066A">
      <w:pPr>
        <w:pStyle w:val="ListParagraph"/>
        <w:tabs>
          <w:tab w:val="left" w:pos="680"/>
        </w:tabs>
        <w:ind w:left="0"/>
        <w:jc w:val="both"/>
        <w:rPr>
          <w:lang w:val="ru-RU"/>
        </w:rPr>
      </w:pPr>
    </w:p>
    <w:p w:rsidR="001619E7" w:rsidRPr="006C34F9" w:rsidRDefault="001619E7">
      <w:pPr>
        <w:pStyle w:val="ListParagraph"/>
        <w:tabs>
          <w:tab w:val="left" w:pos="680"/>
        </w:tabs>
        <w:ind w:left="0"/>
        <w:jc w:val="both"/>
        <w:rPr>
          <w:lang w:val="ru-RU"/>
        </w:rPr>
      </w:pPr>
      <w:r w:rsidRPr="006C34F9">
        <w:rPr>
          <w:rFonts w:eastAsia="TimesNewRomanPSMT"/>
          <w:bCs/>
          <w:lang w:val="ru-RU"/>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6C34F9" w:rsidRDefault="001619E7">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MT"/>
          <w:b/>
          <w:bCs/>
          <w:color w:val="002060"/>
          <w:lang w:val="ru-RU"/>
        </w:rPr>
      </w:pPr>
      <w:r w:rsidRPr="006C34F9">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C34F9">
        <w:rPr>
          <w:rFonts w:eastAsia="TimesNewRomanPSMT"/>
          <w:bCs/>
          <w:lang w:val="ru-RU"/>
        </w:rPr>
        <w:t>.</w:t>
      </w:r>
    </w:p>
    <w:p w:rsidR="001619E7" w:rsidRPr="006C34F9" w:rsidRDefault="001619E7">
      <w:pPr>
        <w:jc w:val="both"/>
        <w:rPr>
          <w:rFonts w:eastAsia="TimesNewRomanPSMT"/>
          <w:b/>
          <w:bCs/>
          <w:color w:val="002060"/>
          <w:lang w:val="ru-RU"/>
        </w:rPr>
      </w:pPr>
    </w:p>
    <w:p w:rsidR="00591A30" w:rsidRPr="006C34F9" w:rsidRDefault="001619E7">
      <w:pPr>
        <w:pStyle w:val="ListParagraph"/>
        <w:tabs>
          <w:tab w:val="left" w:pos="680"/>
        </w:tabs>
        <w:ind w:left="0"/>
        <w:jc w:val="both"/>
        <w:rPr>
          <w:rFonts w:eastAsia="TimesNewRomanPSMT"/>
          <w:bCs/>
          <w:lang w:val="sr-Cyrl-CS"/>
        </w:rPr>
      </w:pPr>
      <w:r w:rsidRPr="006C34F9">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6C34F9" w:rsidRDefault="00591A30">
      <w:pPr>
        <w:pStyle w:val="ListParagraph"/>
        <w:tabs>
          <w:tab w:val="left" w:pos="680"/>
        </w:tabs>
        <w:ind w:left="0"/>
        <w:jc w:val="both"/>
        <w:rPr>
          <w:rFonts w:eastAsia="TimesNewRomanPSMT"/>
          <w:bCs/>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VI</w:t>
      </w:r>
      <w:r w:rsidRPr="006C34F9">
        <w:rPr>
          <w:b/>
          <w:bCs/>
          <w:i/>
          <w:iCs/>
          <w:sz w:val="28"/>
          <w:szCs w:val="28"/>
          <w:lang w:val="ru-RU"/>
        </w:rPr>
        <w:t xml:space="preserve">  УПУТСТВО</w:t>
      </w:r>
      <w:proofErr w:type="gramEnd"/>
      <w:r w:rsidRPr="006C34F9">
        <w:rPr>
          <w:b/>
          <w:bCs/>
          <w:i/>
          <w:iCs/>
          <w:sz w:val="28"/>
          <w:szCs w:val="28"/>
          <w:lang w:val="ru-RU"/>
        </w:rPr>
        <w:t xml:space="preserve"> ПОНУЂАЧИМА КАКО ДА САЧИНЕ ПОНУДУ</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b/>
          <w:bCs/>
          <w:i/>
          <w:iCs/>
          <w:lang w:val="ru-RU"/>
        </w:rPr>
      </w:pPr>
      <w:r w:rsidRPr="006C34F9">
        <w:rPr>
          <w:b/>
          <w:bCs/>
          <w:i/>
          <w:iCs/>
          <w:lang w:val="ru-RU"/>
        </w:rPr>
        <w:t>1. ПОДАЦИ О ЈЕЗИКУ НА КОЈЕМ ПОНУДА МОРА ДА БУДЕ САСТАВЉЕНА</w:t>
      </w:r>
    </w:p>
    <w:p w:rsidR="00FE5A1F" w:rsidRPr="006C34F9" w:rsidRDefault="00FE5A1F" w:rsidP="00FE5A1F">
      <w:pPr>
        <w:jc w:val="both"/>
        <w:rPr>
          <w:b/>
          <w:bCs/>
          <w:i/>
          <w:iCs/>
          <w:color w:val="auto"/>
          <w:lang w:val="ru-RU"/>
        </w:rPr>
      </w:pPr>
      <w:r w:rsidRPr="006C34F9">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6C34F9">
        <w:rPr>
          <w:color w:val="auto"/>
          <w:lang w:val="ru-RU"/>
        </w:rPr>
        <w:t xml:space="preserve"> назив који се уписује у пунуди и техничке спецификације која се прилаже у понуду.</w:t>
      </w:r>
      <w:r w:rsidRPr="006C34F9">
        <w:rPr>
          <w:color w:val="auto"/>
          <w:lang w:val="ru-RU"/>
        </w:rPr>
        <w:t xml:space="preserve">  </w:t>
      </w:r>
    </w:p>
    <w:p w:rsidR="001619E7" w:rsidRPr="006C34F9" w:rsidRDefault="001619E7">
      <w:pPr>
        <w:jc w:val="both"/>
        <w:rPr>
          <w:lang w:val="ru-RU"/>
        </w:rPr>
      </w:pPr>
    </w:p>
    <w:p w:rsidR="001619E7" w:rsidRPr="006C34F9" w:rsidRDefault="001619E7">
      <w:pPr>
        <w:jc w:val="both"/>
        <w:rPr>
          <w:rFonts w:eastAsia="TimesNewRomanPSMT"/>
          <w:bCs/>
          <w:lang w:val="ru-RU"/>
        </w:rPr>
      </w:pPr>
      <w:r w:rsidRPr="006C34F9">
        <w:rPr>
          <w:b/>
          <w:bCs/>
          <w:i/>
          <w:iCs/>
          <w:lang w:val="ru-RU"/>
        </w:rPr>
        <w:t>2. НАЧИН НА КОЈИ ПОНУДА МОРА ДА БУДЕ САЧИЊЕНА</w:t>
      </w:r>
    </w:p>
    <w:p w:rsidR="001619E7" w:rsidRPr="006C34F9" w:rsidRDefault="001619E7">
      <w:pPr>
        <w:jc w:val="both"/>
        <w:rPr>
          <w:rFonts w:eastAsia="TimesNewRomanPSMT"/>
          <w:bCs/>
          <w:lang w:val="ru-RU"/>
        </w:rPr>
      </w:pPr>
      <w:r w:rsidRPr="006C34F9">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6C34F9" w:rsidRDefault="001619E7">
      <w:pPr>
        <w:jc w:val="both"/>
        <w:rPr>
          <w:rFonts w:eastAsia="TimesNewRomanPSMT"/>
          <w:bCs/>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w:t>
      </w:r>
    </w:p>
    <w:p w:rsidR="001619E7" w:rsidRPr="006C34F9" w:rsidRDefault="001619E7">
      <w:pPr>
        <w:jc w:val="both"/>
        <w:rPr>
          <w:rFonts w:eastAsia="TimesNewRomanPSMT"/>
          <w:bCs/>
          <w:lang w:val="ru-RU"/>
        </w:rPr>
      </w:pPr>
      <w:r w:rsidRPr="006C34F9">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6C34F9" w:rsidRDefault="001619E7" w:rsidP="00A0389E">
      <w:pPr>
        <w:autoSpaceDE w:val="0"/>
        <w:autoSpaceDN w:val="0"/>
        <w:adjustRightInd w:val="0"/>
        <w:spacing w:line="240" w:lineRule="auto"/>
        <w:jc w:val="both"/>
        <w:rPr>
          <w:i/>
          <w:iCs/>
          <w:color w:val="FF0000"/>
          <w:lang w:val="ru-RU"/>
        </w:rPr>
      </w:pPr>
      <w:r w:rsidRPr="006C34F9">
        <w:rPr>
          <w:rFonts w:eastAsia="TimesNewRomanPSMT"/>
          <w:bCs/>
          <w:lang w:val="ru-RU"/>
        </w:rPr>
        <w:t xml:space="preserve">Понуду доставити на адресу: </w:t>
      </w:r>
      <w:r w:rsidR="00FF482A" w:rsidRPr="006C34F9">
        <w:rPr>
          <w:lang w:val="ru-RU"/>
        </w:rPr>
        <w:t>Пољопривредни факултет Нови Сад, Трг Доститеја Обрадовића 8, 21000 Нови Сад</w:t>
      </w:r>
      <w:r w:rsidRPr="006C34F9">
        <w:rPr>
          <w:i/>
          <w:iCs/>
          <w:lang w:val="ru-RU"/>
        </w:rPr>
        <w:t xml:space="preserve">, </w:t>
      </w:r>
      <w:r w:rsidR="004828C3" w:rsidRPr="006C34F9">
        <w:rPr>
          <w:iCs/>
          <w:lang w:val="ru-RU"/>
        </w:rPr>
        <w:t>Писарница Факултета, Канцеларија број 10.,</w:t>
      </w:r>
      <w:r w:rsidR="004828C3" w:rsidRPr="006C34F9">
        <w:rPr>
          <w:i/>
          <w:iCs/>
          <w:lang w:val="ru-RU"/>
        </w:rPr>
        <w:t xml:space="preserve">  </w:t>
      </w:r>
      <w:r w:rsidRPr="006C34F9">
        <w:rPr>
          <w:rFonts w:eastAsia="TimesNewRomanPSMT"/>
          <w:bCs/>
          <w:lang w:val="ru-RU"/>
        </w:rPr>
        <w:t xml:space="preserve">са назнаком: </w:t>
      </w:r>
      <w:r w:rsidR="00ED4654" w:rsidRPr="006C34F9">
        <w:rPr>
          <w:rFonts w:eastAsia="TimesNewRomanPS-BoldMT"/>
          <w:b/>
          <w:bCs/>
          <w:lang w:val="ru-RU"/>
        </w:rPr>
        <w:t>,,Понуда за</w:t>
      </w:r>
      <w:r w:rsidRPr="006C34F9">
        <w:rPr>
          <w:rFonts w:eastAsia="TimesNewRomanPS-BoldMT"/>
          <w:b/>
          <w:bCs/>
          <w:lang w:val="ru-RU"/>
        </w:rPr>
        <w:t xml:space="preserve"> јавну набавку</w:t>
      </w:r>
      <w:r w:rsidRPr="006C34F9">
        <w:rPr>
          <w:lang w:val="ru-RU"/>
        </w:rPr>
        <w:t xml:space="preserve"> </w:t>
      </w:r>
      <w:r w:rsidR="00422B03" w:rsidRPr="006C34F9">
        <w:rPr>
          <w:b/>
          <w:lang w:val="ru-RU"/>
        </w:rPr>
        <w:t>сукцесивне испоруке</w:t>
      </w:r>
      <w:r w:rsidR="00422B03" w:rsidRPr="006C34F9">
        <w:rPr>
          <w:lang w:val="ru-RU"/>
        </w:rPr>
        <w:t xml:space="preserve"> </w:t>
      </w:r>
      <w:r w:rsidR="00FE5A1F" w:rsidRPr="006C34F9">
        <w:rPr>
          <w:b/>
          <w:lang w:val="ru-RU"/>
        </w:rPr>
        <w:t xml:space="preserve">потрошног </w:t>
      </w:r>
      <w:r w:rsidR="00A970E0" w:rsidRPr="006C34F9">
        <w:rPr>
          <w:b/>
          <w:lang w:val="ru-RU"/>
        </w:rPr>
        <w:t>лабораторијск</w:t>
      </w:r>
      <w:r w:rsidR="00FE5A1F" w:rsidRPr="006C34F9">
        <w:rPr>
          <w:b/>
          <w:lang w:val="ru-RU"/>
        </w:rPr>
        <w:t>ог</w:t>
      </w:r>
      <w:r w:rsidR="00A970E0" w:rsidRPr="006C34F9">
        <w:rPr>
          <w:b/>
          <w:lang w:val="ru-RU"/>
        </w:rPr>
        <w:t xml:space="preserve"> </w:t>
      </w:r>
      <w:r w:rsidR="00FE5A1F" w:rsidRPr="006C34F9">
        <w:rPr>
          <w:b/>
          <w:lang w:val="ru-RU"/>
        </w:rPr>
        <w:t>материјала</w:t>
      </w:r>
      <w:r w:rsidR="00470810" w:rsidRPr="006C34F9">
        <w:rPr>
          <w:b/>
          <w:lang w:val="ru-RU"/>
        </w:rPr>
        <w:t>, партија број __,</w:t>
      </w:r>
      <w:r w:rsidR="00470810" w:rsidRPr="006C34F9">
        <w:rPr>
          <w:rFonts w:eastAsia="TimesNewRomanPS-BoldMT"/>
          <w:b/>
          <w:bCs/>
          <w:lang w:val="ru-RU"/>
        </w:rPr>
        <w:t xml:space="preserve"> </w:t>
      </w:r>
      <w:r w:rsidRPr="006C34F9">
        <w:rPr>
          <w:rFonts w:eastAsia="TimesNewRomanPS-BoldMT"/>
          <w:b/>
          <w:bCs/>
          <w:lang w:val="ru-RU"/>
        </w:rPr>
        <w:t>ЈН бр.</w:t>
      </w:r>
      <w:r w:rsidR="00FF482A" w:rsidRPr="006C34F9">
        <w:rPr>
          <w:rFonts w:eastAsia="TimesNewRomanPS-BoldMT"/>
          <w:b/>
          <w:bCs/>
          <w:lang w:val="ru-RU"/>
        </w:rPr>
        <w:t xml:space="preserve"> </w:t>
      </w:r>
      <w:r w:rsidR="006C34F9">
        <w:rPr>
          <w:rFonts w:eastAsia="TimesNewRomanPS-BoldMT"/>
          <w:b/>
          <w:bCs/>
          <w:lang w:val="ru-RU"/>
        </w:rPr>
        <w:t>1</w:t>
      </w:r>
      <w:r w:rsidR="004A10D2">
        <w:rPr>
          <w:rFonts w:eastAsia="TimesNewRomanPS-BoldMT"/>
          <w:b/>
          <w:bCs/>
          <w:lang w:val="ru-RU"/>
        </w:rPr>
        <w:t>62</w:t>
      </w:r>
      <w:r w:rsidRPr="006C34F9">
        <w:rPr>
          <w:rFonts w:eastAsia="TimesNewRomanPS-BoldMT"/>
          <w:b/>
          <w:bCs/>
          <w:lang w:val="ru-RU"/>
        </w:rPr>
        <w:t>/201</w:t>
      </w:r>
      <w:r w:rsidR="009B55F7" w:rsidRPr="006C34F9">
        <w:rPr>
          <w:rFonts w:eastAsia="TimesNewRomanPS-BoldMT"/>
          <w:b/>
          <w:bCs/>
          <w:lang w:val="ru-RU"/>
        </w:rPr>
        <w:t>7</w:t>
      </w:r>
      <w:r w:rsidRPr="006C34F9">
        <w:rPr>
          <w:rFonts w:eastAsia="TimesNewRomanPS-BoldMT"/>
          <w:b/>
          <w:bCs/>
          <w:lang w:val="ru-RU"/>
        </w:rPr>
        <w:t xml:space="preserve"> </w:t>
      </w:r>
      <w:r w:rsidRPr="006C34F9">
        <w:rPr>
          <w:rFonts w:eastAsia="TimesNewRomanPSMT"/>
          <w:b/>
          <w:bCs/>
          <w:lang w:val="ru-RU"/>
        </w:rPr>
        <w:t xml:space="preserve">- </w:t>
      </w:r>
      <w:r w:rsidRPr="006C34F9">
        <w:rPr>
          <w:rFonts w:eastAsia="TimesNewRomanPS-BoldMT"/>
          <w:b/>
          <w:bCs/>
          <w:lang w:val="ru-RU"/>
        </w:rPr>
        <w:t>НЕ ОТВАРАТИ”</w:t>
      </w:r>
      <w:r w:rsidR="00A0389E" w:rsidRPr="006C34F9">
        <w:rPr>
          <w:b/>
          <w:lang w:val="ru-RU"/>
        </w:rPr>
        <w:t>.</w:t>
      </w:r>
      <w:r w:rsidR="00A0389E" w:rsidRPr="006C34F9">
        <w:rPr>
          <w:color w:val="FF0000"/>
          <w:lang w:val="ru-RU"/>
        </w:rPr>
        <w:t xml:space="preserve"> </w:t>
      </w:r>
      <w:r w:rsidR="00A0389E" w:rsidRPr="00157EBA">
        <w:rPr>
          <w:color w:val="auto"/>
          <w:lang w:val="ru-RU"/>
        </w:rPr>
        <w:t xml:space="preserve">Понуда се сматра благовременом уколико је примљена од стране наручиоца до </w:t>
      </w:r>
      <w:r w:rsidR="004A10D2" w:rsidRPr="004A10D2">
        <w:rPr>
          <w:b/>
          <w:color w:val="auto"/>
          <w:lang w:val="ru-RU"/>
        </w:rPr>
        <w:t>02</w:t>
      </w:r>
      <w:r w:rsidR="00FF482A" w:rsidRPr="00157EBA">
        <w:rPr>
          <w:b/>
          <w:color w:val="auto"/>
          <w:lang w:val="ru-RU"/>
        </w:rPr>
        <w:t>.</w:t>
      </w:r>
      <w:r w:rsidR="004A10D2">
        <w:rPr>
          <w:b/>
          <w:color w:val="auto"/>
          <w:lang w:val="ru-RU"/>
        </w:rPr>
        <w:t>02</w:t>
      </w:r>
      <w:r w:rsidR="00FF482A" w:rsidRPr="00157EBA">
        <w:rPr>
          <w:b/>
          <w:color w:val="auto"/>
          <w:lang w:val="ru-RU"/>
        </w:rPr>
        <w:t>.201</w:t>
      </w:r>
      <w:r w:rsidR="004A10D2">
        <w:rPr>
          <w:b/>
          <w:color w:val="auto"/>
          <w:lang w:val="ru-RU"/>
        </w:rPr>
        <w:t>8</w:t>
      </w:r>
      <w:r w:rsidR="00ED742C" w:rsidRPr="00157EBA">
        <w:rPr>
          <w:b/>
          <w:color w:val="auto"/>
          <w:lang w:val="ru-RU"/>
        </w:rPr>
        <w:t>. године</w:t>
      </w:r>
      <w:r w:rsidR="00A0389E" w:rsidRPr="00157EBA">
        <w:rPr>
          <w:b/>
          <w:i/>
          <w:iCs/>
          <w:color w:val="auto"/>
          <w:lang w:val="ru-RU"/>
        </w:rPr>
        <w:t xml:space="preserve"> </w:t>
      </w:r>
      <w:r w:rsidR="00A0389E" w:rsidRPr="00157EBA">
        <w:rPr>
          <w:b/>
          <w:color w:val="auto"/>
          <w:lang w:val="ru-RU"/>
        </w:rPr>
        <w:t xml:space="preserve">до </w:t>
      </w:r>
      <w:r w:rsidR="00FF482A" w:rsidRPr="00157EBA">
        <w:rPr>
          <w:b/>
          <w:color w:val="auto"/>
          <w:lang w:val="ru-RU"/>
        </w:rPr>
        <w:t>0</w:t>
      </w:r>
      <w:r w:rsidR="00311E58" w:rsidRPr="00157EBA">
        <w:rPr>
          <w:b/>
          <w:color w:val="auto"/>
          <w:lang w:val="ru-RU"/>
        </w:rPr>
        <w:t>9</w:t>
      </w:r>
      <w:r w:rsidR="00FF482A" w:rsidRPr="00157EBA">
        <w:rPr>
          <w:b/>
          <w:color w:val="auto"/>
          <w:lang w:val="ru-RU"/>
        </w:rPr>
        <w:t>,00</w:t>
      </w:r>
      <w:r w:rsidR="00A0389E" w:rsidRPr="00157EBA">
        <w:rPr>
          <w:b/>
          <w:color w:val="auto"/>
          <w:lang w:val="ru-RU"/>
        </w:rPr>
        <w:t xml:space="preserve"> часова</w:t>
      </w:r>
      <w:r w:rsidR="00A60377" w:rsidRPr="00157EBA">
        <w:rPr>
          <w:color w:val="auto"/>
          <w:lang w:val="ru-RU"/>
        </w:rPr>
        <w:t xml:space="preserve">. </w:t>
      </w:r>
      <w:r w:rsidR="00A60377" w:rsidRPr="00157EBA">
        <w:rPr>
          <w:rFonts w:eastAsia="Calibri"/>
          <w:b/>
          <w:color w:val="auto"/>
          <w:lang w:val="sr-Latn-CS"/>
        </w:rPr>
        <w:t>Отварање понуда је јавно</w:t>
      </w:r>
      <w:r w:rsidR="00A60377" w:rsidRPr="00157EBA">
        <w:rPr>
          <w:rFonts w:eastAsia="Calibri"/>
          <w:color w:val="auto"/>
          <w:lang w:val="ru-RU"/>
        </w:rPr>
        <w:t>,</w:t>
      </w:r>
      <w:r w:rsidR="00A60377" w:rsidRPr="00157EBA">
        <w:rPr>
          <w:rFonts w:eastAsia="Calibri"/>
          <w:color w:val="auto"/>
          <w:lang w:val="sr-Latn-CS"/>
        </w:rPr>
        <w:t xml:space="preserve"> </w:t>
      </w:r>
      <w:r w:rsidR="00A60377" w:rsidRPr="00157EBA">
        <w:rPr>
          <w:rFonts w:eastAsia="Calibri"/>
          <w:color w:val="auto"/>
          <w:lang w:val="ru-RU"/>
        </w:rPr>
        <w:t xml:space="preserve">и то последњег дана за подношење понуда у </w:t>
      </w:r>
      <w:r w:rsidR="00157EBA" w:rsidRPr="00157EBA">
        <w:rPr>
          <w:rFonts w:eastAsia="Calibri"/>
          <w:b/>
          <w:color w:val="auto"/>
          <w:lang w:val="ru-RU"/>
        </w:rPr>
        <w:t>1</w:t>
      </w:r>
      <w:r w:rsidR="004A10D2">
        <w:rPr>
          <w:rFonts w:eastAsia="Calibri"/>
          <w:b/>
          <w:color w:val="auto"/>
          <w:lang w:val="ru-RU"/>
        </w:rPr>
        <w:t>0</w:t>
      </w:r>
      <w:r w:rsidR="00A60377" w:rsidRPr="00157EBA">
        <w:rPr>
          <w:rFonts w:eastAsia="Calibri"/>
          <w:b/>
          <w:color w:val="auto"/>
          <w:lang w:val="ru-RU"/>
        </w:rPr>
        <w:t>,</w:t>
      </w:r>
      <w:r w:rsidR="004A10D2">
        <w:rPr>
          <w:rFonts w:eastAsia="Calibri"/>
          <w:b/>
          <w:color w:val="auto"/>
          <w:lang w:val="ru-RU"/>
        </w:rPr>
        <w:t>0</w:t>
      </w:r>
      <w:r w:rsidR="00157EBA" w:rsidRPr="00157EBA">
        <w:rPr>
          <w:rFonts w:eastAsia="Calibri"/>
          <w:b/>
          <w:color w:val="auto"/>
          <w:lang w:val="ru-RU"/>
        </w:rPr>
        <w:t>0</w:t>
      </w:r>
      <w:r w:rsidR="00A60377" w:rsidRPr="00157EBA">
        <w:rPr>
          <w:rFonts w:eastAsia="Calibri"/>
          <w:b/>
          <w:color w:val="auto"/>
          <w:lang w:val="ru-RU"/>
        </w:rPr>
        <w:t xml:space="preserve"> часова, на адреси наручиоца у Сали за седнице</w:t>
      </w:r>
      <w:r w:rsidR="00A60377" w:rsidRPr="00157EBA">
        <w:rPr>
          <w:rFonts w:eastAsia="Calibri"/>
          <w:b/>
          <w:color w:val="auto"/>
          <w:lang w:val="sr-Latn-CS"/>
        </w:rPr>
        <w:t xml:space="preserve"> </w:t>
      </w:r>
      <w:r w:rsidR="00A60377" w:rsidRPr="00157EBA">
        <w:rPr>
          <w:rFonts w:eastAsia="Calibri"/>
          <w:b/>
          <w:color w:val="auto"/>
          <w:lang w:val="ru-RU"/>
        </w:rPr>
        <w:t>у Деканату Факултета</w:t>
      </w:r>
    </w:p>
    <w:p w:rsidR="00A0389E" w:rsidRPr="006C34F9" w:rsidRDefault="00A0389E" w:rsidP="00A0389E">
      <w:pPr>
        <w:autoSpaceDE w:val="0"/>
        <w:autoSpaceDN w:val="0"/>
        <w:adjustRightInd w:val="0"/>
        <w:spacing w:line="240" w:lineRule="auto"/>
        <w:jc w:val="both"/>
        <w:rPr>
          <w:color w:val="FF0000"/>
          <w:lang w:val="ru-RU"/>
        </w:rPr>
      </w:pPr>
      <w:r w:rsidRPr="006C34F9">
        <w:rPr>
          <w:rFonts w:eastAsia="TimesNewRomanPS-BoldMT"/>
          <w:b/>
          <w:bCs/>
          <w:color w:val="FF0000"/>
          <w:lang w:val="ru-RU"/>
        </w:rPr>
        <w:t xml:space="preserve"> </w:t>
      </w:r>
      <w:r w:rsidRPr="006C34F9">
        <w:rPr>
          <w:color w:val="FF0000"/>
          <w:lang w:val="ru-RU"/>
        </w:rPr>
        <w:t xml:space="preserve">  </w:t>
      </w:r>
    </w:p>
    <w:p w:rsidR="00A0389E" w:rsidRPr="006C34F9" w:rsidRDefault="00A0389E" w:rsidP="00A0389E">
      <w:pPr>
        <w:autoSpaceDE w:val="0"/>
        <w:autoSpaceDN w:val="0"/>
        <w:adjustRightInd w:val="0"/>
        <w:spacing w:line="240" w:lineRule="auto"/>
        <w:jc w:val="both"/>
        <w:rPr>
          <w:color w:val="auto"/>
          <w:lang w:val="ru-RU"/>
        </w:rPr>
      </w:pPr>
      <w:r w:rsidRPr="006C34F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6C34F9">
        <w:rPr>
          <w:color w:val="auto"/>
          <w:lang w:val="ru-RU"/>
        </w:rPr>
        <w:t xml:space="preserve">е понуда достављена непосредно </w:t>
      </w:r>
      <w:r w:rsidR="00A370C2" w:rsidRPr="006C34F9">
        <w:rPr>
          <w:color w:val="auto"/>
          <w:lang w:val="sr-Cyrl-CS"/>
        </w:rPr>
        <w:t>н</w:t>
      </w:r>
      <w:r w:rsidRPr="006C34F9">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6C34F9" w:rsidRDefault="00A370C2" w:rsidP="00A0389E">
      <w:pPr>
        <w:autoSpaceDE w:val="0"/>
        <w:autoSpaceDN w:val="0"/>
        <w:adjustRightInd w:val="0"/>
        <w:spacing w:line="240" w:lineRule="auto"/>
        <w:jc w:val="both"/>
        <w:rPr>
          <w:color w:val="auto"/>
          <w:lang w:val="ru-RU"/>
        </w:rPr>
      </w:pPr>
      <w:r w:rsidRPr="006C34F9">
        <w:rPr>
          <w:color w:val="auto"/>
          <w:lang w:val="ru-RU"/>
        </w:rPr>
        <w:t>Понуда коју</w:t>
      </w:r>
      <w:r w:rsidR="00A0389E" w:rsidRPr="006C34F9">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6C34F9" w:rsidRDefault="001619E7">
      <w:pPr>
        <w:jc w:val="both"/>
        <w:rPr>
          <w:rFonts w:eastAsia="TimesNewRomanPSMT"/>
          <w:bCs/>
          <w:lang w:val="ru-RU"/>
        </w:rPr>
      </w:pPr>
      <w:r w:rsidRPr="006C34F9">
        <w:rPr>
          <w:b/>
          <w:lang w:val="ru-RU"/>
        </w:rPr>
        <w:t xml:space="preserve">   </w:t>
      </w:r>
    </w:p>
    <w:p w:rsidR="001619E7" w:rsidRPr="006C34F9" w:rsidRDefault="001619E7" w:rsidP="00A50901">
      <w:pPr>
        <w:shd w:val="clear" w:color="auto" w:fill="FFFFFF"/>
        <w:jc w:val="both"/>
        <w:rPr>
          <w:rFonts w:eastAsia="TimesNewRomanPSMT"/>
          <w:bCs/>
        </w:rPr>
      </w:pPr>
      <w:r w:rsidRPr="006C34F9">
        <w:rPr>
          <w:rFonts w:eastAsia="TimesNewRomanPSMT"/>
          <w:bCs/>
        </w:rPr>
        <w:t>Понуда мора да садржи:</w:t>
      </w:r>
    </w:p>
    <w:p w:rsidR="00A50901" w:rsidRPr="006C34F9" w:rsidRDefault="00A50901" w:rsidP="00BB1133">
      <w:pPr>
        <w:numPr>
          <w:ilvl w:val="0"/>
          <w:numId w:val="5"/>
        </w:numPr>
        <w:jc w:val="both"/>
        <w:rPr>
          <w:b/>
          <w:bCs/>
          <w:lang w:val="ru-RU"/>
        </w:rPr>
      </w:pPr>
      <w:r w:rsidRPr="006C34F9">
        <w:rPr>
          <w:b/>
          <w:lang w:val="ru-RU"/>
        </w:rPr>
        <w:lastRenderedPageBreak/>
        <w:t>П</w:t>
      </w:r>
      <w:r w:rsidR="00053B44" w:rsidRPr="006C34F9">
        <w:rPr>
          <w:b/>
          <w:lang w:val="ru-RU"/>
        </w:rPr>
        <w:t>опуњен, потписан и овер</w:t>
      </w:r>
      <w:r w:rsidR="00495184" w:rsidRPr="006C34F9">
        <w:rPr>
          <w:b/>
          <w:lang w:val="ru-RU"/>
        </w:rPr>
        <w:t>ен Образац понуде</w:t>
      </w:r>
      <w:r w:rsidR="00495184" w:rsidRPr="006C34F9">
        <w:rPr>
          <w:lang w:val="ru-RU"/>
        </w:rPr>
        <w:t xml:space="preserve"> </w:t>
      </w:r>
      <w:r w:rsidRPr="006C34F9">
        <w:rPr>
          <w:i/>
          <w:iCs/>
          <w:lang w:val="ru-RU"/>
        </w:rPr>
        <w:t xml:space="preserve">Образац понуде понуђач мора да попуни, овери печатом и потпише, чиме </w:t>
      </w:r>
      <w:r w:rsidRPr="006C34F9">
        <w:rPr>
          <w:i/>
          <w:iCs/>
          <w:lang w:val="sr-Cyrl-CS"/>
        </w:rPr>
        <w:t>п</w:t>
      </w:r>
      <w:r w:rsidRPr="006C34F9">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6C34F9" w:rsidRDefault="00A50901" w:rsidP="00BB1133">
      <w:pPr>
        <w:numPr>
          <w:ilvl w:val="0"/>
          <w:numId w:val="5"/>
        </w:numPr>
        <w:jc w:val="both"/>
        <w:rPr>
          <w:b/>
          <w:bCs/>
          <w:lang w:val="ru-RU"/>
        </w:rPr>
      </w:pPr>
      <w:r w:rsidRPr="006C34F9">
        <w:rPr>
          <w:b/>
          <w:lang w:val="ru-RU"/>
        </w:rPr>
        <w:t>М</w:t>
      </w:r>
      <w:r w:rsidR="00053B44" w:rsidRPr="006C34F9">
        <w:rPr>
          <w:b/>
          <w:lang w:val="ru-RU"/>
        </w:rPr>
        <w:t>одел уговора</w:t>
      </w:r>
      <w:r w:rsidR="00495184" w:rsidRPr="006C34F9">
        <w:rPr>
          <w:b/>
          <w:lang w:val="sr-Latn-CS"/>
        </w:rPr>
        <w:t xml:space="preserve"> </w:t>
      </w:r>
      <w:r w:rsidRPr="006C34F9">
        <w:rPr>
          <w:bCs/>
          <w:i/>
          <w:iCs/>
          <w:color w:val="auto"/>
          <w:lang w:val="ru-RU"/>
        </w:rPr>
        <w:t>мора бити потписана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p>
    <w:p w:rsidR="00A50901" w:rsidRPr="006C34F9" w:rsidRDefault="00A50901" w:rsidP="00BB1133">
      <w:pPr>
        <w:numPr>
          <w:ilvl w:val="0"/>
          <w:numId w:val="5"/>
        </w:numPr>
        <w:jc w:val="both"/>
        <w:rPr>
          <w:b/>
          <w:bCs/>
          <w:lang w:val="ru-RU"/>
        </w:rPr>
      </w:pPr>
      <w:r w:rsidRPr="006C34F9">
        <w:rPr>
          <w:b/>
          <w:lang w:val="ru-RU"/>
        </w:rPr>
        <w:t>О</w:t>
      </w:r>
      <w:r w:rsidR="00053B44" w:rsidRPr="006C34F9">
        <w:rPr>
          <w:b/>
          <w:lang w:val="ru-RU"/>
        </w:rPr>
        <w:t xml:space="preserve">бразац структуре цене </w:t>
      </w:r>
      <w:r w:rsidRPr="006C34F9">
        <w:rPr>
          <w:bCs/>
          <w:i/>
          <w:iCs/>
          <w:color w:val="auto"/>
          <w:lang w:val="ru-RU"/>
        </w:rPr>
        <w:t>мора бити потписан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r w:rsidRPr="006C34F9">
        <w:rPr>
          <w:b/>
          <w:lang w:val="ru-RU"/>
        </w:rPr>
        <w:t xml:space="preserve"> </w:t>
      </w:r>
    </w:p>
    <w:p w:rsidR="00495184"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независној понуди </w:t>
      </w:r>
      <w:r w:rsidRPr="006C34F9">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поштовању обавеза из члана 75.ст.2 ЗЈН (Образац. бр. </w:t>
      </w:r>
      <w:r w:rsidR="00053B44" w:rsidRPr="006C34F9">
        <w:rPr>
          <w:b/>
          <w:lang w:val="sr-Latn-CS"/>
        </w:rPr>
        <w:t>)</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6C34F9" w:rsidRDefault="00A50901" w:rsidP="00BB1133">
      <w:pPr>
        <w:numPr>
          <w:ilvl w:val="0"/>
          <w:numId w:val="5"/>
        </w:numPr>
        <w:jc w:val="both"/>
        <w:rPr>
          <w:b/>
          <w:bCs/>
        </w:rPr>
      </w:pPr>
      <w:r w:rsidRPr="006C34F9">
        <w:rPr>
          <w:b/>
          <w:lang w:val="ru-RU"/>
        </w:rPr>
        <w:t>Д</w:t>
      </w:r>
      <w:r w:rsidR="00053B44" w:rsidRPr="006C34F9">
        <w:rPr>
          <w:b/>
          <w:lang w:val="ru-RU"/>
        </w:rPr>
        <w:t xml:space="preserve">оказе о испуњености услова из члана 77. предвиђене чланом 75. и 76. </w:t>
      </w:r>
      <w:r w:rsidR="00053B44" w:rsidRPr="006C34F9">
        <w:rPr>
          <w:b/>
        </w:rPr>
        <w:t>Закона наведене у Упутству о доказивању испуњеност услова</w:t>
      </w:r>
    </w:p>
    <w:p w:rsidR="00495184" w:rsidRPr="006C34F9" w:rsidRDefault="00A50901" w:rsidP="00BB1133">
      <w:pPr>
        <w:numPr>
          <w:ilvl w:val="0"/>
          <w:numId w:val="5"/>
        </w:numPr>
        <w:jc w:val="both"/>
        <w:rPr>
          <w:b/>
          <w:bCs/>
          <w:lang w:val="ru-RU"/>
        </w:rPr>
      </w:pPr>
      <w:r w:rsidRPr="006C34F9">
        <w:rPr>
          <w:b/>
          <w:lang w:val="ru-RU"/>
        </w:rPr>
        <w:t>Д</w:t>
      </w:r>
      <w:r w:rsidR="00495184" w:rsidRPr="006C34F9">
        <w:rPr>
          <w:b/>
          <w:lang w:val="ru-RU"/>
        </w:rPr>
        <w:t>оказе о испуњености додатних услова наведене у Упутству о доказивању испуњеност услова</w:t>
      </w:r>
      <w:r w:rsidR="00824B76" w:rsidRPr="006C34F9">
        <w:rPr>
          <w:b/>
          <w:lang w:val="ru-RU"/>
        </w:rPr>
        <w:t xml:space="preserve"> </w:t>
      </w:r>
      <w:r w:rsidR="00824B76" w:rsidRPr="006C34F9">
        <w:rPr>
          <w:i/>
          <w:lang w:val="ru-RU"/>
        </w:rPr>
        <w:t>потврде о ауторизацији достављају се у неовереној фотокопији</w:t>
      </w:r>
    </w:p>
    <w:p w:rsidR="00B8392C" w:rsidRPr="006C34F9" w:rsidRDefault="00B8392C" w:rsidP="00BB1133">
      <w:pPr>
        <w:numPr>
          <w:ilvl w:val="0"/>
          <w:numId w:val="5"/>
        </w:numPr>
        <w:jc w:val="both"/>
        <w:rPr>
          <w:b/>
          <w:bCs/>
          <w:lang w:val="ru-RU"/>
        </w:rPr>
      </w:pPr>
      <w:r w:rsidRPr="006C34F9">
        <w:rPr>
          <w:b/>
          <w:bCs/>
          <w:lang w:val="ru-RU"/>
        </w:rPr>
        <w:t xml:space="preserve">Понуђач је дужан да достави произвођачеву техничку документацију за </w:t>
      </w:r>
      <w:r w:rsidR="00FE5A1F" w:rsidRPr="006C34F9">
        <w:rPr>
          <w:b/>
          <w:lang w:val="ru-RU"/>
        </w:rPr>
        <w:t>по</w:t>
      </w:r>
      <w:r w:rsidR="00685718" w:rsidRPr="006C34F9">
        <w:rPr>
          <w:b/>
          <w:lang w:val="ru-RU"/>
        </w:rPr>
        <w:t>трошни материјал</w:t>
      </w:r>
      <w:r w:rsidRPr="006C34F9">
        <w:rPr>
          <w:b/>
          <w:lang w:val="ru-RU"/>
        </w:rPr>
        <w:t xml:space="preserve"> </w:t>
      </w:r>
    </w:p>
    <w:p w:rsidR="001619E7" w:rsidRPr="006C34F9" w:rsidRDefault="001619E7">
      <w:pPr>
        <w:jc w:val="both"/>
        <w:rPr>
          <w:lang w:val="sr-Cyrl-CS"/>
        </w:rPr>
      </w:pPr>
    </w:p>
    <w:p w:rsidR="001619E7" w:rsidRPr="006C34F9" w:rsidRDefault="001619E7" w:rsidP="00BB1133">
      <w:pPr>
        <w:numPr>
          <w:ilvl w:val="0"/>
          <w:numId w:val="23"/>
        </w:numPr>
        <w:jc w:val="both"/>
        <w:rPr>
          <w:b/>
          <w:bCs/>
          <w:i/>
          <w:iCs/>
        </w:rPr>
      </w:pPr>
      <w:r w:rsidRPr="006C34F9">
        <w:rPr>
          <w:b/>
          <w:bCs/>
          <w:i/>
          <w:iCs/>
        </w:rPr>
        <w:t>ПАРТИЈЕ</w:t>
      </w:r>
    </w:p>
    <w:p w:rsidR="00DF309A" w:rsidRPr="006C34F9" w:rsidRDefault="00DF309A" w:rsidP="00DF309A">
      <w:pPr>
        <w:ind w:left="720"/>
        <w:jc w:val="both"/>
        <w:rPr>
          <w:b/>
          <w:bCs/>
          <w:i/>
          <w:iCs/>
        </w:rPr>
      </w:pPr>
    </w:p>
    <w:p w:rsidR="00DF309A" w:rsidRPr="006C34F9" w:rsidRDefault="00DF309A" w:rsidP="00DF309A">
      <w:pPr>
        <w:ind w:firstLine="360"/>
        <w:jc w:val="both"/>
        <w:rPr>
          <w:iCs/>
          <w:lang w:val="ru-RU"/>
        </w:rPr>
      </w:pPr>
      <w:r w:rsidRPr="006C34F9">
        <w:rPr>
          <w:iCs/>
          <w:lang w:val="ru-RU"/>
        </w:rPr>
        <w:t xml:space="preserve">Набавка је обликована у </w:t>
      </w:r>
      <w:r w:rsidR="001C4175">
        <w:rPr>
          <w:iCs/>
          <w:lang w:val="ru-RU"/>
        </w:rPr>
        <w:t>4</w:t>
      </w:r>
      <w:r w:rsidR="004C07C2" w:rsidRPr="006C34F9">
        <w:rPr>
          <w:iCs/>
          <w:lang w:val="ru-RU"/>
        </w:rPr>
        <w:t xml:space="preserve"> </w:t>
      </w:r>
      <w:r w:rsidRPr="006C34F9">
        <w:rPr>
          <w:iCs/>
          <w:lang w:val="ru-RU"/>
        </w:rPr>
        <w:t>партиј</w:t>
      </w:r>
      <w:r w:rsidR="00ED742C" w:rsidRPr="006C34F9">
        <w:rPr>
          <w:iCs/>
          <w:lang w:val="ru-RU"/>
        </w:rPr>
        <w:t>е</w:t>
      </w:r>
      <w:r w:rsidRPr="006C34F9">
        <w:rPr>
          <w:iCs/>
          <w:lang w:val="ru-RU"/>
        </w:rPr>
        <w:t>, и то:</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1 </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3</w:t>
      </w:r>
    </w:p>
    <w:p w:rsidR="001C4175" w:rsidRPr="006C34F9" w:rsidRDefault="001C4175" w:rsidP="001C4175">
      <w:pPr>
        <w:suppressAutoHyphens w:val="0"/>
        <w:spacing w:line="276" w:lineRule="auto"/>
        <w:rPr>
          <w:rFonts w:eastAsia="Times New Roman"/>
          <w:color w:val="auto"/>
          <w:kern w:val="0"/>
          <w:lang w:val="sr-Latn-RS" w:eastAsia="en-US"/>
        </w:rPr>
      </w:pPr>
      <w:r w:rsidRPr="006C34F9">
        <w:rPr>
          <w:lang w:val="ru-RU"/>
        </w:rPr>
        <w:t xml:space="preserve">Партија број </w:t>
      </w:r>
      <w:r>
        <w:rPr>
          <w:lang w:val="ru-RU"/>
        </w:rPr>
        <w:t>4</w:t>
      </w:r>
      <w:r w:rsidRPr="006C34F9">
        <w:rPr>
          <w:lang w:val="ru-RU"/>
        </w:rPr>
        <w:t xml:space="preserve"> </w:t>
      </w:r>
    </w:p>
    <w:p w:rsidR="0074560D" w:rsidRPr="006C34F9" w:rsidRDefault="0074560D" w:rsidP="00B425E4">
      <w:pPr>
        <w:jc w:val="both"/>
        <w:rPr>
          <w:lang w:val="ru-RU"/>
        </w:rPr>
      </w:pP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6C34F9" w:rsidRDefault="00DF309A" w:rsidP="00DF309A">
      <w:pPr>
        <w:ind w:firstLine="360"/>
        <w:jc w:val="both"/>
        <w:rPr>
          <w:lang w:val="ru-RU"/>
        </w:rPr>
      </w:pPr>
      <w:r w:rsidRPr="006C34F9">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6C34F9" w:rsidRDefault="00C72F12">
      <w:pPr>
        <w:jc w:val="both"/>
        <w:rPr>
          <w:lang w:val="ru-RU"/>
        </w:rPr>
      </w:pPr>
    </w:p>
    <w:p w:rsidR="001619E7" w:rsidRPr="006C34F9" w:rsidRDefault="001619E7">
      <w:pPr>
        <w:jc w:val="both"/>
        <w:rPr>
          <w:bCs/>
          <w:iCs/>
          <w:lang w:val="ru-RU"/>
        </w:rPr>
      </w:pPr>
      <w:r w:rsidRPr="006C34F9">
        <w:rPr>
          <w:b/>
          <w:i/>
          <w:iCs/>
          <w:lang w:val="ru-RU"/>
        </w:rPr>
        <w:t>4.</w:t>
      </w:r>
      <w:r w:rsidRPr="006C34F9">
        <w:rPr>
          <w:b/>
          <w:bCs/>
          <w:i/>
          <w:iCs/>
          <w:lang w:val="ru-RU"/>
        </w:rPr>
        <w:t xml:space="preserve">  ПОНУДА СА ВАРИЈАНТАМА</w:t>
      </w:r>
    </w:p>
    <w:p w:rsidR="001619E7" w:rsidRPr="006C34F9" w:rsidRDefault="001619E7">
      <w:pPr>
        <w:jc w:val="both"/>
        <w:rPr>
          <w:b/>
          <w:bCs/>
          <w:i/>
          <w:iCs/>
          <w:lang w:val="ru-RU"/>
        </w:rPr>
      </w:pPr>
      <w:r w:rsidRPr="006C34F9">
        <w:rPr>
          <w:bCs/>
          <w:iCs/>
          <w:lang w:val="ru-RU"/>
        </w:rPr>
        <w:t>Подношење понуде са варијантама није дозвољено.</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 xml:space="preserve">5. </w:t>
      </w:r>
      <w:r w:rsidRPr="006C34F9">
        <w:rPr>
          <w:b/>
          <w:i/>
          <w:iCs/>
          <w:lang w:val="ru-RU"/>
        </w:rPr>
        <w:t>НАЧИН ИЗМЕНЕ, ДОПУНЕ И ОПОЗИВА ПОНУДЕ</w:t>
      </w:r>
    </w:p>
    <w:p w:rsidR="001619E7" w:rsidRPr="006C34F9" w:rsidRDefault="001619E7">
      <w:pPr>
        <w:jc w:val="both"/>
        <w:rPr>
          <w:lang w:val="ru-RU"/>
        </w:rPr>
      </w:pPr>
      <w:r w:rsidRPr="006C34F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6C34F9" w:rsidRDefault="001619E7">
      <w:pPr>
        <w:jc w:val="both"/>
        <w:rPr>
          <w:rFonts w:eastAsia="TimesNewRomanPSMT"/>
          <w:bCs/>
          <w:iCs/>
          <w:lang w:val="ru-RU"/>
        </w:rPr>
      </w:pPr>
      <w:r w:rsidRPr="006C34F9">
        <w:rPr>
          <w:lang w:val="ru-RU"/>
        </w:rPr>
        <w:lastRenderedPageBreak/>
        <w:t xml:space="preserve">Понуђач је дужан да јасно назначи који део понуде мења односно која документа накнадно доставља. </w:t>
      </w:r>
    </w:p>
    <w:p w:rsidR="001619E7" w:rsidRPr="006C34F9" w:rsidRDefault="001619E7">
      <w:pPr>
        <w:jc w:val="both"/>
        <w:rPr>
          <w:rFonts w:eastAsia="TimesNewRomanPSMT"/>
          <w:bCs/>
          <w:iCs/>
          <w:color w:val="auto"/>
          <w:lang w:val="ru-RU"/>
        </w:rPr>
      </w:pPr>
      <w:r w:rsidRPr="006C34F9">
        <w:rPr>
          <w:rFonts w:eastAsia="TimesNewRomanPSMT"/>
          <w:bCs/>
          <w:iCs/>
          <w:lang w:val="ru-RU"/>
        </w:rPr>
        <w:t xml:space="preserve">Измену, допуну или опозив понуде треба доставити на адресу: </w:t>
      </w:r>
      <w:r w:rsidR="00C72F12" w:rsidRPr="006C34F9">
        <w:rPr>
          <w:lang w:val="ru-RU"/>
        </w:rPr>
        <w:t>Универзитет у Новом Саду, Пољопривредни факултет Нови Сад,</w:t>
      </w:r>
      <w:r w:rsidR="00C72F12" w:rsidRPr="006C34F9">
        <w:rPr>
          <w:i/>
          <w:iCs/>
          <w:lang w:val="sr-Cyrl-CS"/>
        </w:rPr>
        <w:t xml:space="preserve"> </w:t>
      </w:r>
      <w:r w:rsidR="00C72F12" w:rsidRPr="006C34F9">
        <w:rPr>
          <w:lang w:val="ru-RU"/>
        </w:rPr>
        <w:t>Трг Доститеја Обрадовића 8, 21000 Нови Сад</w:t>
      </w:r>
      <w:r w:rsidRPr="006C34F9">
        <w:rPr>
          <w:i/>
          <w:iCs/>
          <w:lang w:val="ru-RU"/>
        </w:rPr>
        <w:t xml:space="preserve">, </w:t>
      </w:r>
      <w:r w:rsidRPr="006C34F9">
        <w:rPr>
          <w:rFonts w:eastAsia="TimesNewRomanPSMT"/>
          <w:bCs/>
          <w:iCs/>
          <w:color w:val="FF0000"/>
          <w:lang w:val="ru-RU"/>
        </w:rPr>
        <w:t xml:space="preserve"> </w:t>
      </w:r>
      <w:r w:rsidRPr="006C34F9">
        <w:rPr>
          <w:rFonts w:eastAsia="TimesNewRomanPSMT"/>
          <w:bCs/>
          <w:iCs/>
          <w:lang w:val="ru-RU"/>
        </w:rPr>
        <w:t>са назнаком:</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Измена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w:t>
      </w:r>
      <w:r w:rsidRPr="006C34F9">
        <w:rPr>
          <w:rFonts w:eastAsia="TimesNewRomanPS-BoldMT"/>
          <w:b/>
          <w:bCs/>
          <w:color w:val="auto"/>
          <w:lang w:val="ru-RU"/>
        </w:rPr>
        <w:t>201</w:t>
      </w:r>
      <w:r w:rsidR="00DA457F" w:rsidRPr="006C34F9">
        <w:rPr>
          <w:rFonts w:eastAsia="TimesNewRomanPS-BoldMT"/>
          <w:b/>
          <w:bCs/>
          <w:color w:val="auto"/>
          <w:lang w:val="ru-RU"/>
        </w:rPr>
        <w:t>7</w:t>
      </w:r>
      <w:r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Допуна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Опозив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 xml:space="preserve">НЕ ОТВАРАТИ” </w:t>
      </w:r>
      <w:r w:rsidRPr="006C34F9">
        <w:rPr>
          <w:rFonts w:eastAsia="TimesNewRomanPS-BoldMT"/>
          <w:bCs/>
          <w:color w:val="auto"/>
          <w:lang w:val="ru-RU"/>
        </w:rPr>
        <w:t xml:space="preserve"> или</w:t>
      </w:r>
    </w:p>
    <w:p w:rsidR="00685718" w:rsidRPr="006C34F9" w:rsidRDefault="00685718" w:rsidP="00685718">
      <w:pPr>
        <w:jc w:val="both"/>
        <w:rPr>
          <w:rFonts w:eastAsia="TimesNewRomanPS-BoldMT"/>
          <w:b/>
          <w:bCs/>
          <w:lang w:val="ru-RU"/>
        </w:rPr>
      </w:pPr>
      <w:r w:rsidRPr="006C34F9">
        <w:rPr>
          <w:rFonts w:eastAsia="TimesNewRomanPSMT"/>
          <w:bCs/>
          <w:iCs/>
          <w:color w:val="auto"/>
          <w:lang w:val="ru-RU"/>
        </w:rPr>
        <w:t>„</w:t>
      </w:r>
      <w:r w:rsidRPr="006C34F9">
        <w:rPr>
          <w:rFonts w:eastAsia="TimesNewRomanPSMT"/>
          <w:b/>
          <w:bCs/>
          <w:iCs/>
          <w:color w:val="auto"/>
          <w:lang w:val="ru-RU"/>
        </w:rPr>
        <w:t>Измена и допуна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BoldMT"/>
          <w:b/>
          <w:bCs/>
          <w:lang w:val="sr-Cyrl-CS"/>
        </w:rPr>
        <w:t>“</w:t>
      </w:r>
      <w:r w:rsidRPr="006C34F9">
        <w:rPr>
          <w:rFonts w:eastAsia="TimesNewRomanPS-BoldMT"/>
          <w:b/>
          <w:bCs/>
          <w:lang w:val="ru-RU"/>
        </w:rPr>
        <w:t>.</w:t>
      </w:r>
    </w:p>
    <w:p w:rsidR="00C72F12" w:rsidRPr="006C34F9" w:rsidRDefault="00C72F12">
      <w:pPr>
        <w:jc w:val="both"/>
        <w:rPr>
          <w:rFonts w:eastAsia="TimesNewRomanPS-BoldMT"/>
          <w:b/>
          <w:bCs/>
          <w:lang w:val="ru-RU"/>
        </w:rPr>
      </w:pPr>
    </w:p>
    <w:p w:rsidR="001619E7" w:rsidRPr="006C34F9" w:rsidRDefault="001619E7">
      <w:pPr>
        <w:jc w:val="both"/>
        <w:rPr>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6C34F9" w:rsidRDefault="001619E7">
      <w:pPr>
        <w:jc w:val="both"/>
        <w:rPr>
          <w:b/>
          <w:i/>
          <w:iCs/>
          <w:lang w:val="ru-RU"/>
        </w:rPr>
      </w:pPr>
      <w:r w:rsidRPr="006C34F9">
        <w:rPr>
          <w:lang w:val="ru-RU"/>
        </w:rPr>
        <w:t>По истеку рока за подношење понуда понуђач не може да повуче нити да мења своју понуду.</w:t>
      </w:r>
    </w:p>
    <w:p w:rsidR="00420022" w:rsidRPr="006C34F9" w:rsidRDefault="00420022">
      <w:pPr>
        <w:jc w:val="both"/>
        <w:rPr>
          <w:b/>
          <w:i/>
          <w:iCs/>
          <w:lang w:val="ru-RU"/>
        </w:rPr>
      </w:pPr>
    </w:p>
    <w:p w:rsidR="001619E7" w:rsidRPr="006C34F9" w:rsidRDefault="001619E7">
      <w:pPr>
        <w:jc w:val="both"/>
        <w:rPr>
          <w:bCs/>
          <w:iCs/>
          <w:lang w:val="ru-RU"/>
        </w:rPr>
      </w:pPr>
      <w:r w:rsidRPr="006C34F9">
        <w:rPr>
          <w:b/>
          <w:bCs/>
          <w:i/>
          <w:iCs/>
          <w:lang w:val="ru-RU"/>
        </w:rPr>
        <w:t xml:space="preserve">6. УЧЕСТВОВАЊЕ У ЗАЈЕДНИЧКОЈ ПОНУДИ ИЛИ КАО ПОДИЗВОЂАЧ </w:t>
      </w:r>
    </w:p>
    <w:p w:rsidR="001619E7" w:rsidRPr="006C34F9" w:rsidRDefault="001619E7">
      <w:pPr>
        <w:jc w:val="both"/>
        <w:rPr>
          <w:iCs/>
          <w:lang w:val="ru-RU"/>
        </w:rPr>
      </w:pPr>
      <w:r w:rsidRPr="006C34F9">
        <w:rPr>
          <w:bCs/>
          <w:iCs/>
          <w:lang w:val="ru-RU"/>
        </w:rPr>
        <w:t>Понуђач може да поднесе само једну понуду.</w:t>
      </w:r>
      <w:r w:rsidRPr="006C34F9">
        <w:rPr>
          <w:i/>
          <w:iCs/>
          <w:lang w:val="ru-RU"/>
        </w:rPr>
        <w:t xml:space="preserve"> </w:t>
      </w:r>
    </w:p>
    <w:p w:rsidR="001619E7" w:rsidRPr="006C34F9" w:rsidRDefault="001619E7">
      <w:pPr>
        <w:jc w:val="both"/>
        <w:rPr>
          <w:iCs/>
          <w:lang w:val="ru-RU"/>
        </w:rPr>
      </w:pPr>
      <w:r w:rsidRPr="006C34F9">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6C34F9" w:rsidRDefault="001619E7">
      <w:pPr>
        <w:jc w:val="both"/>
        <w:rPr>
          <w:i/>
          <w:iCs/>
          <w:color w:val="FF0000"/>
          <w:lang w:val="ru-RU"/>
        </w:rPr>
      </w:pPr>
      <w:r w:rsidRPr="006C34F9">
        <w:rPr>
          <w:iCs/>
          <w:lang w:val="ru-RU"/>
        </w:rPr>
        <w:t xml:space="preserve">У Обрасцу понуде </w:t>
      </w:r>
      <w:r w:rsidRPr="006C34F9">
        <w:rPr>
          <w:iCs/>
          <w:lang w:val="sr-Cyrl-CS"/>
        </w:rPr>
        <w:t xml:space="preserve">(поглавље </w:t>
      </w:r>
      <w:r w:rsidRPr="006C34F9">
        <w:rPr>
          <w:b/>
          <w:iCs/>
        </w:rPr>
        <w:t>VII</w:t>
      </w:r>
      <w:r w:rsidRPr="006C34F9">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6C34F9" w:rsidRDefault="001619E7">
      <w:pPr>
        <w:jc w:val="both"/>
        <w:rPr>
          <w:lang w:val="ru-RU"/>
        </w:rPr>
      </w:pPr>
    </w:p>
    <w:p w:rsidR="001619E7" w:rsidRPr="006C34F9" w:rsidRDefault="001619E7">
      <w:pPr>
        <w:jc w:val="both"/>
        <w:rPr>
          <w:iCs/>
          <w:lang w:val="ru-RU"/>
        </w:rPr>
      </w:pPr>
      <w:r w:rsidRPr="006C34F9">
        <w:rPr>
          <w:b/>
          <w:bCs/>
          <w:i/>
          <w:iCs/>
          <w:lang w:val="ru-RU"/>
        </w:rPr>
        <w:t>7. ПОНУДА СА ПОДИЗВОЂАЧЕМ</w:t>
      </w:r>
    </w:p>
    <w:p w:rsidR="001619E7" w:rsidRPr="006C34F9" w:rsidRDefault="001619E7">
      <w:pPr>
        <w:jc w:val="both"/>
        <w:rPr>
          <w:iCs/>
          <w:lang w:val="ru-RU"/>
        </w:rPr>
      </w:pPr>
      <w:r w:rsidRPr="006C34F9">
        <w:rPr>
          <w:iCs/>
          <w:lang w:val="ru-RU"/>
        </w:rPr>
        <w:t>Уколико понуђач подноси понуду са подизвођачем дужан је да у Обрасцу понуде</w:t>
      </w:r>
      <w:r w:rsidRPr="006C34F9">
        <w:rPr>
          <w:iCs/>
          <w:lang w:val="sr-Cyrl-CS"/>
        </w:rPr>
        <w:t xml:space="preserve"> (поглавље </w:t>
      </w:r>
      <w:r w:rsidRPr="006C34F9">
        <w:rPr>
          <w:b/>
          <w:iCs/>
        </w:rPr>
        <w:t>VII</w:t>
      </w:r>
      <w:r w:rsidRPr="006C34F9">
        <w:rPr>
          <w:iCs/>
          <w:lang w:val="ru-RU"/>
        </w:rPr>
        <w:t>) наведе да</w:t>
      </w:r>
      <w:r w:rsidR="00B438B4" w:rsidRPr="006C34F9">
        <w:rPr>
          <w:iCs/>
          <w:lang w:val="ru-RU"/>
        </w:rPr>
        <w:t xml:space="preserve"> понуду подноси са по</w:t>
      </w:r>
      <w:r w:rsidR="00FB6FE8" w:rsidRPr="006C34F9">
        <w:rPr>
          <w:iCs/>
          <w:lang w:val="ru-RU"/>
        </w:rPr>
        <w:t>д</w:t>
      </w:r>
      <w:r w:rsidR="00B438B4" w:rsidRPr="006C34F9">
        <w:rPr>
          <w:iCs/>
          <w:lang w:val="ru-RU"/>
        </w:rPr>
        <w:t>извођачем,</w:t>
      </w:r>
      <w:r w:rsidRPr="006C34F9">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6C34F9" w:rsidRDefault="001619E7">
      <w:pPr>
        <w:jc w:val="both"/>
        <w:rPr>
          <w:iCs/>
          <w:lang w:val="ru-RU"/>
        </w:rPr>
      </w:pPr>
      <w:r w:rsidRPr="006C34F9">
        <w:rPr>
          <w:iCs/>
          <w:lang w:val="ru-RU"/>
        </w:rPr>
        <w:t xml:space="preserve">Понуђач </w:t>
      </w:r>
      <w:r w:rsidRPr="006C34F9">
        <w:rPr>
          <w:iCs/>
          <w:color w:val="auto"/>
          <w:lang w:val="ru-RU"/>
        </w:rPr>
        <w:t>у Обрасцу понуде</w:t>
      </w:r>
      <w:r w:rsidRPr="006C34F9">
        <w:rPr>
          <w:i/>
          <w:iCs/>
          <w:lang w:val="ru-RU"/>
        </w:rPr>
        <w:t xml:space="preserve"> </w:t>
      </w:r>
      <w:r w:rsidRPr="006C34F9">
        <w:rPr>
          <w:iCs/>
          <w:lang w:val="ru-RU"/>
        </w:rPr>
        <w:t>нав</w:t>
      </w:r>
      <w:r w:rsidR="006F2D58" w:rsidRPr="006C34F9">
        <w:rPr>
          <w:iCs/>
          <w:lang w:val="ru-RU"/>
        </w:rPr>
        <w:t>о</w:t>
      </w:r>
      <w:r w:rsidRPr="006C34F9">
        <w:rPr>
          <w:iCs/>
          <w:lang w:val="ru-RU"/>
        </w:rPr>
        <w:t xml:space="preserve">ди назив и седиште подизвођача, уколико ће делимично извршење набавке поверити подизвођачу. </w:t>
      </w:r>
    </w:p>
    <w:p w:rsidR="00044673" w:rsidRPr="006C34F9" w:rsidRDefault="00044673">
      <w:pPr>
        <w:jc w:val="both"/>
        <w:rPr>
          <w:iCs/>
          <w:lang w:val="ru-RU"/>
        </w:rPr>
      </w:pPr>
    </w:p>
    <w:p w:rsidR="001619E7" w:rsidRPr="006C34F9" w:rsidRDefault="001619E7">
      <w:pPr>
        <w:jc w:val="both"/>
        <w:rPr>
          <w:rFonts w:eastAsia="TimesNewRomanPSMT"/>
          <w:bCs/>
          <w:lang w:val="ru-RU"/>
        </w:rPr>
      </w:pPr>
      <w:r w:rsidRPr="006C34F9">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C34F9">
        <w:rPr>
          <w:rFonts w:eastAsia="TimesNewRomanPSMT"/>
          <w:bCs/>
          <w:lang w:val="ru-RU"/>
        </w:rPr>
        <w:t xml:space="preserve"> </w:t>
      </w:r>
    </w:p>
    <w:p w:rsidR="001619E7" w:rsidRPr="006C34F9" w:rsidRDefault="001619E7">
      <w:pPr>
        <w:jc w:val="both"/>
        <w:rPr>
          <w:iCs/>
          <w:lang w:val="ru-RU"/>
        </w:rPr>
      </w:pPr>
      <w:r w:rsidRPr="006C34F9">
        <w:rPr>
          <w:rFonts w:eastAsia="TimesNewRomanPSMT"/>
          <w:bCs/>
          <w:lang w:val="ru-RU"/>
        </w:rPr>
        <w:t xml:space="preserve">Понуђач је дужан да за подизвођаче достави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B3494" w:rsidRPr="006C34F9">
        <w:rPr>
          <w:rFonts w:eastAsia="TimesNewRomanPSMT"/>
          <w:bCs/>
          <w:lang w:val="ru-RU"/>
        </w:rPr>
        <w:t>, у складу са Упутством како се доказује испуњеност услова</w:t>
      </w:r>
      <w:r w:rsidR="0000357C" w:rsidRPr="006C34F9">
        <w:rPr>
          <w:rFonts w:eastAsia="TimesNewRomanPSMT"/>
          <w:bCs/>
          <w:lang w:val="ru-RU"/>
        </w:rPr>
        <w:t>.</w:t>
      </w:r>
    </w:p>
    <w:p w:rsidR="001619E7" w:rsidRPr="006C34F9" w:rsidRDefault="001619E7">
      <w:pPr>
        <w:jc w:val="both"/>
        <w:rPr>
          <w:iCs/>
          <w:lang w:val="ru-RU"/>
        </w:rPr>
      </w:pPr>
      <w:r w:rsidRPr="006C34F9">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6C34F9" w:rsidRDefault="001619E7">
      <w:pPr>
        <w:jc w:val="both"/>
        <w:rPr>
          <w:lang w:val="ru-RU"/>
        </w:rPr>
      </w:pPr>
      <w:r w:rsidRPr="006C34F9">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6C34F9" w:rsidRDefault="001619E7">
      <w:pPr>
        <w:jc w:val="both"/>
        <w:rPr>
          <w:b/>
          <w:i/>
          <w:lang w:val="ru-RU"/>
        </w:rPr>
      </w:pPr>
    </w:p>
    <w:p w:rsidR="001619E7" w:rsidRPr="006C34F9" w:rsidRDefault="001619E7">
      <w:pPr>
        <w:jc w:val="both"/>
        <w:rPr>
          <w:lang w:val="ru-RU"/>
        </w:rPr>
      </w:pPr>
      <w:r w:rsidRPr="006C34F9">
        <w:rPr>
          <w:b/>
          <w:i/>
          <w:lang w:val="ru-RU"/>
        </w:rPr>
        <w:t>8. ЗАЈЕДНИЧКА ПОНУДА</w:t>
      </w:r>
    </w:p>
    <w:p w:rsidR="001619E7" w:rsidRPr="006C34F9" w:rsidRDefault="001619E7">
      <w:pPr>
        <w:jc w:val="both"/>
        <w:rPr>
          <w:lang w:val="ru-RU"/>
        </w:rPr>
      </w:pPr>
      <w:r w:rsidRPr="006C34F9">
        <w:rPr>
          <w:lang w:val="ru-RU"/>
        </w:rPr>
        <w:t>Понуду може поднети група понуђача.</w:t>
      </w:r>
    </w:p>
    <w:p w:rsidR="001619E7" w:rsidRPr="006C34F9" w:rsidRDefault="001619E7">
      <w:pPr>
        <w:jc w:val="both"/>
        <w:rPr>
          <w:lang w:val="ru-RU"/>
        </w:rPr>
      </w:pPr>
      <w:r w:rsidRPr="006C34F9">
        <w:rPr>
          <w:lang w:val="ru-RU"/>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C34F9">
        <w:rPr>
          <w:lang w:val="sr-Cyrl-CS"/>
        </w:rPr>
        <w:t>.</w:t>
      </w:r>
      <w:r w:rsidRPr="006C34F9">
        <w:rPr>
          <w:lang w:val="ru-RU"/>
        </w:rPr>
        <w:t xml:space="preserve"> 4. тач</w:t>
      </w:r>
      <w:r w:rsidRPr="006C34F9">
        <w:rPr>
          <w:lang w:val="sr-Cyrl-CS"/>
        </w:rPr>
        <w:t>.</w:t>
      </w:r>
      <w:r w:rsidRPr="006C34F9">
        <w:rPr>
          <w:lang w:val="ru-RU"/>
        </w:rPr>
        <w:t xml:space="preserve"> 1</w:t>
      </w:r>
      <w:r w:rsidRPr="006C34F9">
        <w:rPr>
          <w:lang w:val="sr-Cyrl-CS"/>
        </w:rPr>
        <w:t>)</w:t>
      </w:r>
      <w:r w:rsidRPr="006C34F9">
        <w:rPr>
          <w:lang w:val="ru-RU"/>
        </w:rPr>
        <w:t xml:space="preserve"> до 6</w:t>
      </w:r>
      <w:r w:rsidRPr="006C34F9">
        <w:rPr>
          <w:lang w:val="sr-Cyrl-CS"/>
        </w:rPr>
        <w:t>)</w:t>
      </w:r>
      <w:r w:rsidRPr="006C34F9">
        <w:rPr>
          <w:lang w:val="ru-RU"/>
        </w:rPr>
        <w:t xml:space="preserve"> Закона и то податке о: </w:t>
      </w:r>
    </w:p>
    <w:p w:rsidR="001619E7" w:rsidRPr="006C34F9" w:rsidRDefault="001619E7" w:rsidP="00BB1133">
      <w:pPr>
        <w:numPr>
          <w:ilvl w:val="0"/>
          <w:numId w:val="2"/>
        </w:numPr>
        <w:jc w:val="both"/>
        <w:rPr>
          <w:lang w:val="ru-RU"/>
        </w:rPr>
      </w:pPr>
      <w:r w:rsidRPr="006C34F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потписати уговор,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дати средство обезбеђења, </w:t>
      </w:r>
    </w:p>
    <w:p w:rsidR="001619E7" w:rsidRPr="006C34F9" w:rsidRDefault="001619E7" w:rsidP="00BB1133">
      <w:pPr>
        <w:numPr>
          <w:ilvl w:val="0"/>
          <w:numId w:val="2"/>
        </w:numPr>
        <w:jc w:val="both"/>
        <w:rPr>
          <w:lang w:val="ru-RU"/>
        </w:rPr>
      </w:pPr>
      <w:r w:rsidRPr="006C34F9">
        <w:rPr>
          <w:lang w:val="ru-RU"/>
        </w:rPr>
        <w:t xml:space="preserve">понуђачу који ће издати рачун, </w:t>
      </w:r>
    </w:p>
    <w:p w:rsidR="001619E7" w:rsidRPr="006C34F9" w:rsidRDefault="001619E7" w:rsidP="00BB1133">
      <w:pPr>
        <w:numPr>
          <w:ilvl w:val="0"/>
          <w:numId w:val="2"/>
        </w:numPr>
        <w:jc w:val="both"/>
        <w:rPr>
          <w:lang w:val="ru-RU"/>
        </w:rPr>
      </w:pPr>
      <w:r w:rsidRPr="006C34F9">
        <w:rPr>
          <w:lang w:val="ru-RU"/>
        </w:rPr>
        <w:t xml:space="preserve">рачуну на који ће бити извршено плаћање, </w:t>
      </w:r>
    </w:p>
    <w:p w:rsidR="00CD4B68" w:rsidRPr="006C34F9" w:rsidRDefault="001619E7" w:rsidP="00BB1133">
      <w:pPr>
        <w:pStyle w:val="ListParagraph"/>
        <w:numPr>
          <w:ilvl w:val="0"/>
          <w:numId w:val="2"/>
        </w:numPr>
        <w:jc w:val="both"/>
        <w:rPr>
          <w:rFonts w:eastAsia="TimesNewRomanPSMT"/>
          <w:bCs/>
          <w:lang w:val="ru-RU"/>
        </w:rPr>
      </w:pPr>
      <w:r w:rsidRPr="006C34F9">
        <w:rPr>
          <w:lang w:val="ru-RU"/>
        </w:rPr>
        <w:t>обавезама сваког од понуђача из групе понуђача за извршење уговора</w:t>
      </w:r>
      <w:r w:rsidRPr="006C34F9">
        <w:rPr>
          <w:sz w:val="23"/>
          <w:szCs w:val="23"/>
          <w:lang w:val="ru-RU"/>
        </w:rPr>
        <w:t>.</w:t>
      </w:r>
    </w:p>
    <w:p w:rsidR="00CD4B68" w:rsidRPr="006C34F9" w:rsidRDefault="00CD4B68" w:rsidP="00FE22E2">
      <w:pPr>
        <w:pStyle w:val="ListParagraph"/>
        <w:ind w:left="0"/>
        <w:jc w:val="both"/>
        <w:rPr>
          <w:rFonts w:eastAsia="TimesNewRomanPSMT"/>
          <w:bCs/>
          <w:lang w:val="ru-RU"/>
        </w:rPr>
      </w:pPr>
    </w:p>
    <w:p w:rsidR="001619E7" w:rsidRPr="006C34F9" w:rsidRDefault="001619E7">
      <w:pPr>
        <w:jc w:val="both"/>
        <w:rPr>
          <w:lang w:val="ru-RU"/>
        </w:rPr>
      </w:pPr>
      <w:r w:rsidRPr="006C34F9">
        <w:rPr>
          <w:rFonts w:eastAsia="TimesNewRomanPSMT"/>
          <w:bCs/>
          <w:lang w:val="ru-RU"/>
        </w:rPr>
        <w:t xml:space="preserve">Група понуђача је дужна да достави све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146D6" w:rsidRPr="006C34F9">
        <w:rPr>
          <w:rFonts w:eastAsia="TimesNewRomanPSMT"/>
          <w:bCs/>
          <w:lang w:val="ru-RU"/>
        </w:rPr>
        <w:t xml:space="preserve">, у складу са Упутством </w:t>
      </w:r>
      <w:r w:rsidR="004B3494" w:rsidRPr="006C34F9">
        <w:rPr>
          <w:rFonts w:eastAsia="TimesNewRomanPSMT"/>
          <w:bCs/>
          <w:lang w:val="ru-RU"/>
        </w:rPr>
        <w:t>како се доказује испуњеност услова</w:t>
      </w:r>
      <w:r w:rsidRPr="006C34F9">
        <w:rPr>
          <w:rFonts w:eastAsia="TimesNewRomanPSMT"/>
          <w:bCs/>
          <w:lang w:val="ru-RU"/>
        </w:rPr>
        <w:t>.</w:t>
      </w:r>
    </w:p>
    <w:p w:rsidR="001619E7" w:rsidRPr="006C34F9" w:rsidRDefault="001619E7">
      <w:pPr>
        <w:jc w:val="both"/>
        <w:rPr>
          <w:color w:val="auto"/>
          <w:lang w:val="ru-RU"/>
        </w:rPr>
      </w:pPr>
      <w:r w:rsidRPr="006C34F9">
        <w:rPr>
          <w:lang w:val="ru-RU"/>
        </w:rPr>
        <w:t xml:space="preserve">Понуђачи из групе понуђача одговарају неограничено солидарно према наручиоцу. </w:t>
      </w:r>
    </w:p>
    <w:p w:rsidR="001619E7" w:rsidRPr="006C34F9" w:rsidRDefault="001619E7">
      <w:pPr>
        <w:jc w:val="both"/>
        <w:rPr>
          <w:color w:val="auto"/>
          <w:lang w:val="ru-RU"/>
        </w:rPr>
      </w:pPr>
      <w:r w:rsidRPr="006C34F9">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6C34F9" w:rsidRDefault="001619E7">
      <w:pPr>
        <w:jc w:val="both"/>
        <w:rPr>
          <w:color w:val="auto"/>
          <w:lang w:val="ru-RU"/>
        </w:rPr>
      </w:pPr>
      <w:r w:rsidRPr="006C34F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6C34F9" w:rsidRDefault="001619E7">
      <w:pPr>
        <w:jc w:val="both"/>
        <w:rPr>
          <w:lang w:val="ru-RU"/>
        </w:rPr>
      </w:pPr>
      <w:r w:rsidRPr="006C34F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9. НАЧИН И УСЛОВ</w:t>
      </w:r>
      <w:r w:rsidRPr="006C34F9">
        <w:rPr>
          <w:b/>
          <w:bCs/>
          <w:i/>
          <w:iCs/>
          <w:lang w:val="sr-Cyrl-CS"/>
        </w:rPr>
        <w:t>И</w:t>
      </w:r>
      <w:r w:rsidRPr="006C34F9">
        <w:rPr>
          <w:b/>
          <w:bCs/>
          <w:i/>
          <w:iCs/>
          <w:lang w:val="ru-RU"/>
        </w:rPr>
        <w:t xml:space="preserve"> ПЛАЋАЊА, ГАРАНТНИ РОК, КАО И ДРУГЕ ОКОЛНОСТИ ОД КОЈИХ ЗАВИСИ ПРИХВАТЉИВОСТ  ПОНУДЕ</w:t>
      </w:r>
    </w:p>
    <w:p w:rsidR="001619E7" w:rsidRPr="006C34F9" w:rsidRDefault="001619E7">
      <w:pPr>
        <w:jc w:val="both"/>
        <w:rPr>
          <w:lang w:val="ru-RU"/>
        </w:rPr>
      </w:pPr>
    </w:p>
    <w:p w:rsidR="00111795" w:rsidRPr="006C34F9" w:rsidRDefault="001619E7">
      <w:pPr>
        <w:jc w:val="both"/>
        <w:rPr>
          <w:iCs/>
          <w:lang w:val="ru-RU"/>
        </w:rPr>
      </w:pPr>
      <w:r w:rsidRPr="006C34F9">
        <w:rPr>
          <w:b/>
          <w:bCs/>
          <w:i/>
          <w:iCs/>
          <w:lang w:val="ru-RU"/>
        </w:rPr>
        <w:t>9.1</w:t>
      </w:r>
      <w:r w:rsidRPr="006C34F9">
        <w:rPr>
          <w:b/>
          <w:bCs/>
          <w:i/>
          <w:iCs/>
          <w:u w:val="single"/>
          <w:lang w:val="ru-RU"/>
        </w:rPr>
        <w:t xml:space="preserve">. </w:t>
      </w:r>
      <w:r w:rsidRPr="006C34F9">
        <w:rPr>
          <w:iCs/>
          <w:u w:val="single"/>
          <w:lang w:val="ru-RU"/>
        </w:rPr>
        <w:t>Захтеви у погледу начина, рока и услова плаћања</w:t>
      </w:r>
      <w:r w:rsidRPr="006C34F9">
        <w:rPr>
          <w:i/>
          <w:iCs/>
          <w:u w:val="single"/>
          <w:lang w:val="ru-RU"/>
        </w:rPr>
        <w:t>.</w:t>
      </w:r>
    </w:p>
    <w:p w:rsidR="00474339" w:rsidRPr="006C34F9" w:rsidRDefault="00474339" w:rsidP="00474339">
      <w:pPr>
        <w:jc w:val="both"/>
        <w:rPr>
          <w:iCs/>
          <w:lang w:val="ru-RU"/>
        </w:rPr>
      </w:pPr>
      <w:r w:rsidRPr="006C34F9">
        <w:rPr>
          <w:iCs/>
          <w:lang w:val="ru-RU"/>
        </w:rPr>
        <w:t>Рок плаћања је</w:t>
      </w:r>
      <w:r w:rsidRPr="006C34F9">
        <w:rPr>
          <w:iCs/>
          <w:lang w:val="sr-Cyrl-CS"/>
        </w:rPr>
        <w:t xml:space="preserve"> </w:t>
      </w:r>
      <w:r w:rsidR="00DA457F" w:rsidRPr="006C34F9">
        <w:rPr>
          <w:iCs/>
          <w:lang w:val="sr-Cyrl-CS"/>
        </w:rPr>
        <w:t>4</w:t>
      </w:r>
      <w:r w:rsidR="004C07C2" w:rsidRPr="006C34F9">
        <w:rPr>
          <w:iCs/>
          <w:lang w:val="sr-Cyrl-CS"/>
        </w:rPr>
        <w:t>0</w:t>
      </w:r>
      <w:r w:rsidRPr="006C34F9">
        <w:rPr>
          <w:iCs/>
          <w:lang w:val="sr-Cyrl-CS"/>
        </w:rPr>
        <w:t xml:space="preserve"> дана од дана </w:t>
      </w:r>
      <w:r w:rsidR="004C07C2" w:rsidRPr="006C34F9">
        <w:rPr>
          <w:iCs/>
          <w:lang w:val="sr-Cyrl-CS"/>
        </w:rPr>
        <w:t>промета добара</w:t>
      </w:r>
      <w:r w:rsidRPr="006C34F9">
        <w:rPr>
          <w:iCs/>
          <w:lang w:val="sr-Cyrl-CS"/>
        </w:rPr>
        <w:t>,</w:t>
      </w:r>
      <w:r w:rsidRPr="006C34F9">
        <w:rPr>
          <w:i/>
          <w:iCs/>
          <w:lang w:val="ru-RU"/>
        </w:rPr>
        <w:t xml:space="preserve"> </w:t>
      </w:r>
      <w:r w:rsidRPr="006C34F9">
        <w:rPr>
          <w:iCs/>
          <w:lang w:val="ru-RU"/>
        </w:rPr>
        <w:t>на основу документа који испоставља понуђач</w:t>
      </w:r>
      <w:r w:rsidRPr="006C34F9">
        <w:rPr>
          <w:iCs/>
          <w:lang w:val="sr-Cyrl-CS"/>
        </w:rPr>
        <w:t>, а</w:t>
      </w:r>
      <w:r w:rsidRPr="006C34F9">
        <w:rPr>
          <w:iCs/>
          <w:lang w:val="ru-RU"/>
        </w:rPr>
        <w:t xml:space="preserve"> којим је потврђена испорука добра.</w:t>
      </w:r>
    </w:p>
    <w:p w:rsidR="00474339" w:rsidRPr="006C34F9" w:rsidRDefault="00474339" w:rsidP="00474339">
      <w:pPr>
        <w:jc w:val="both"/>
        <w:rPr>
          <w:iCs/>
          <w:lang w:val="ru-RU"/>
        </w:rPr>
      </w:pPr>
      <w:r w:rsidRPr="006C34F9">
        <w:rPr>
          <w:iCs/>
          <w:lang w:val="ru-RU"/>
        </w:rPr>
        <w:t>Плаћање се врши уплатом на рачун понуђача.</w:t>
      </w:r>
    </w:p>
    <w:p w:rsidR="00474339" w:rsidRPr="006C34F9" w:rsidRDefault="00474339" w:rsidP="00474339">
      <w:pPr>
        <w:jc w:val="both"/>
        <w:rPr>
          <w:b/>
          <w:bCs/>
          <w:i/>
          <w:iCs/>
          <w:lang w:val="ru-RU"/>
        </w:rPr>
      </w:pPr>
      <w:r w:rsidRPr="006C34F9">
        <w:rPr>
          <w:iCs/>
          <w:lang w:val="ru-RU"/>
        </w:rPr>
        <w:t>Понуђачу није дозвољено да захтева аванс.</w:t>
      </w:r>
    </w:p>
    <w:p w:rsidR="002C0A35" w:rsidRPr="006C34F9" w:rsidRDefault="002C0A35">
      <w:pPr>
        <w:jc w:val="both"/>
        <w:rPr>
          <w:iCs/>
          <w:lang w:val="ru-RU"/>
        </w:rPr>
      </w:pPr>
    </w:p>
    <w:p w:rsidR="001619E7" w:rsidRPr="006C34F9" w:rsidRDefault="001619E7">
      <w:pPr>
        <w:jc w:val="both"/>
        <w:rPr>
          <w:iCs/>
          <w:lang w:val="ru-RU"/>
        </w:rPr>
      </w:pPr>
      <w:r w:rsidRPr="006C34F9">
        <w:rPr>
          <w:b/>
          <w:bCs/>
          <w:i/>
          <w:iCs/>
          <w:lang w:val="ru-RU"/>
        </w:rPr>
        <w:t>9.</w:t>
      </w:r>
      <w:r w:rsidR="00710261" w:rsidRPr="006C34F9">
        <w:rPr>
          <w:b/>
          <w:bCs/>
          <w:i/>
          <w:iCs/>
          <w:lang w:val="ru-RU"/>
        </w:rPr>
        <w:t>2</w:t>
      </w:r>
      <w:r w:rsidRPr="006C34F9">
        <w:rPr>
          <w:b/>
          <w:bCs/>
          <w:i/>
          <w:iCs/>
          <w:lang w:val="ru-RU"/>
        </w:rPr>
        <w:t xml:space="preserve">. </w:t>
      </w:r>
      <w:r w:rsidRPr="006C34F9">
        <w:rPr>
          <w:iCs/>
          <w:u w:val="single"/>
          <w:lang w:val="ru-RU"/>
        </w:rPr>
        <w:t>Захтев у погледу рока (испоруке добара, извршења услуге, извођења радова)</w:t>
      </w:r>
    </w:p>
    <w:p w:rsidR="00474339" w:rsidRPr="006C34F9" w:rsidRDefault="00474339" w:rsidP="00474339">
      <w:pPr>
        <w:jc w:val="both"/>
        <w:rPr>
          <w:iCs/>
          <w:lang w:val="ru-RU"/>
        </w:rPr>
      </w:pPr>
      <w:r w:rsidRPr="006C34F9">
        <w:rPr>
          <w:iCs/>
          <w:lang w:val="ru-RU"/>
        </w:rPr>
        <w:t>Рок испоруке добара</w:t>
      </w:r>
      <w:r w:rsidRPr="006C34F9">
        <w:rPr>
          <w:i/>
          <w:iCs/>
          <w:lang w:val="ru-RU"/>
        </w:rPr>
        <w:t xml:space="preserve"> </w:t>
      </w:r>
      <w:r w:rsidRPr="006C34F9">
        <w:rPr>
          <w:iCs/>
          <w:lang w:val="ru-RU"/>
        </w:rPr>
        <w:t xml:space="preserve">не може бити дужи од </w:t>
      </w:r>
      <w:r w:rsidR="001C756E" w:rsidRPr="006C34F9">
        <w:rPr>
          <w:iCs/>
          <w:lang w:val="ru-RU"/>
        </w:rPr>
        <w:t>15</w:t>
      </w:r>
      <w:r w:rsidRPr="006C34F9">
        <w:rPr>
          <w:iCs/>
          <w:lang w:val="ru-RU"/>
        </w:rPr>
        <w:t xml:space="preserve"> </w:t>
      </w:r>
      <w:r w:rsidR="00A970E0" w:rsidRPr="006C34F9">
        <w:rPr>
          <w:iCs/>
          <w:lang w:val="ru-RU"/>
        </w:rPr>
        <w:t>дана</w:t>
      </w:r>
      <w:r w:rsidRPr="006C34F9">
        <w:rPr>
          <w:iCs/>
          <w:lang w:val="ru-RU"/>
        </w:rPr>
        <w:t xml:space="preserve"> од дана издавања наруџбенице.</w:t>
      </w:r>
    </w:p>
    <w:p w:rsidR="004C07C2" w:rsidRPr="006C34F9" w:rsidRDefault="00474339" w:rsidP="00474339">
      <w:pPr>
        <w:jc w:val="both"/>
        <w:rPr>
          <w:lang w:val="ru-RU"/>
        </w:rPr>
      </w:pPr>
      <w:r w:rsidRPr="006C34F9">
        <w:rPr>
          <w:iCs/>
          <w:lang w:val="ru-RU"/>
        </w:rPr>
        <w:t>Место испоруке – на адресу наручиоца:</w:t>
      </w:r>
      <w:r w:rsidRPr="006C34F9">
        <w:rPr>
          <w:lang w:val="ru-RU"/>
        </w:rPr>
        <w:t xml:space="preserve"> Пољопривредни факултет Нови Сад, Трг Доститеја Обрадовића 8, 21000 Нови Сад</w:t>
      </w:r>
      <w:r w:rsidR="004C07C2" w:rsidRPr="006C34F9">
        <w:rPr>
          <w:lang w:val="ru-RU"/>
        </w:rPr>
        <w:t>.</w:t>
      </w:r>
    </w:p>
    <w:p w:rsidR="00685718" w:rsidRPr="006C34F9" w:rsidRDefault="00685718" w:rsidP="00685718">
      <w:pPr>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974AC4" w:rsidRPr="006C34F9" w:rsidRDefault="00974AC4" w:rsidP="00974AC4">
      <w:pPr>
        <w:jc w:val="both"/>
        <w:rPr>
          <w:lang w:val="ru-RU"/>
        </w:rPr>
      </w:pPr>
      <w:r w:rsidRPr="006C34F9">
        <w:rPr>
          <w:lang w:val="ru-RU"/>
        </w:rPr>
        <w:t xml:space="preserve">Приликом сваке испоруке понуђач је дужан да за </w:t>
      </w:r>
      <w:r w:rsidR="00647EC6" w:rsidRPr="006C34F9">
        <w:rPr>
          <w:lang w:val="ru-RU"/>
        </w:rPr>
        <w:t>потрошни материјал</w:t>
      </w:r>
      <w:r w:rsidRPr="006C34F9">
        <w:rPr>
          <w:lang w:val="ru-RU"/>
        </w:rPr>
        <w:t xml:space="preserve"> достави спецификацију о квалитету производа. </w:t>
      </w:r>
    </w:p>
    <w:p w:rsidR="001619E7" w:rsidRPr="006C34F9" w:rsidRDefault="001619E7">
      <w:pPr>
        <w:jc w:val="both"/>
        <w:rPr>
          <w:lang w:val="ru-RU"/>
        </w:rPr>
      </w:pPr>
    </w:p>
    <w:p w:rsidR="001619E7" w:rsidRPr="006C34F9" w:rsidRDefault="001619E7">
      <w:pPr>
        <w:jc w:val="both"/>
        <w:rPr>
          <w:iCs/>
          <w:lang w:val="ru-RU"/>
        </w:rPr>
      </w:pPr>
      <w:r w:rsidRPr="006C34F9">
        <w:rPr>
          <w:b/>
          <w:bCs/>
          <w:iCs/>
          <w:u w:val="single"/>
          <w:lang w:val="ru-RU"/>
        </w:rPr>
        <w:t>9.</w:t>
      </w:r>
      <w:r w:rsidR="00710261" w:rsidRPr="006C34F9">
        <w:rPr>
          <w:b/>
          <w:bCs/>
          <w:iCs/>
          <w:u w:val="single"/>
          <w:lang w:val="ru-RU"/>
        </w:rPr>
        <w:t>3</w:t>
      </w:r>
      <w:r w:rsidRPr="006C34F9">
        <w:rPr>
          <w:b/>
          <w:bCs/>
          <w:iCs/>
          <w:u w:val="single"/>
          <w:lang w:val="ru-RU"/>
        </w:rPr>
        <w:t xml:space="preserve">. </w:t>
      </w:r>
      <w:r w:rsidRPr="006C34F9">
        <w:rPr>
          <w:iCs/>
          <w:u w:val="single"/>
          <w:lang w:val="ru-RU"/>
        </w:rPr>
        <w:t>Захтев у погледу рока важења понуде</w:t>
      </w:r>
    </w:p>
    <w:p w:rsidR="001619E7" w:rsidRPr="006C34F9" w:rsidRDefault="001619E7">
      <w:pPr>
        <w:jc w:val="both"/>
        <w:rPr>
          <w:iCs/>
          <w:lang w:val="ru-RU"/>
        </w:rPr>
      </w:pPr>
      <w:r w:rsidRPr="006C34F9">
        <w:rPr>
          <w:iCs/>
          <w:lang w:val="ru-RU"/>
        </w:rPr>
        <w:t>Рок важења понуде не може бити краћи од 30 дана од дана отварања понуда.</w:t>
      </w:r>
    </w:p>
    <w:p w:rsidR="001619E7" w:rsidRPr="006C34F9" w:rsidRDefault="001619E7">
      <w:pPr>
        <w:jc w:val="both"/>
        <w:rPr>
          <w:iCs/>
          <w:lang w:val="ru-RU"/>
        </w:rPr>
      </w:pPr>
      <w:r w:rsidRPr="006C34F9">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6C34F9" w:rsidRDefault="001619E7">
      <w:pPr>
        <w:jc w:val="both"/>
        <w:rPr>
          <w:b/>
          <w:bCs/>
          <w:i/>
          <w:iCs/>
          <w:lang w:val="ru-RU"/>
        </w:rPr>
      </w:pPr>
      <w:r w:rsidRPr="006C34F9">
        <w:rPr>
          <w:iCs/>
          <w:lang w:val="ru-RU"/>
        </w:rPr>
        <w:t>Понуђач који прихвати захтев за продужење рока важења понуде на може мењати понуду.</w:t>
      </w:r>
    </w:p>
    <w:p w:rsidR="005A1401" w:rsidRPr="006C34F9" w:rsidRDefault="005A1401" w:rsidP="005A1401">
      <w:pPr>
        <w:jc w:val="both"/>
        <w:rPr>
          <w:b/>
          <w:bCs/>
          <w:i/>
          <w:iCs/>
          <w:lang w:val="ru-RU"/>
        </w:rPr>
      </w:pPr>
    </w:p>
    <w:p w:rsidR="001619E7" w:rsidRPr="006C34F9" w:rsidRDefault="001619E7">
      <w:pPr>
        <w:jc w:val="both"/>
        <w:rPr>
          <w:b/>
          <w:bCs/>
          <w:i/>
          <w:iCs/>
          <w:lang w:val="ru-RU"/>
        </w:rPr>
      </w:pPr>
      <w:r w:rsidRPr="006C34F9">
        <w:rPr>
          <w:b/>
          <w:bCs/>
          <w:i/>
          <w:iCs/>
          <w:lang w:val="ru-RU"/>
        </w:rPr>
        <w:lastRenderedPageBreak/>
        <w:t>10. ВАЛУТА И НАЧИН НА КОЈИ МОРА ДА БУДЕ НАВЕДЕНА И ИЗРАЖЕНА ЦЕНА У ПОНУДИ</w:t>
      </w:r>
    </w:p>
    <w:p w:rsidR="00474339" w:rsidRPr="006C34F9" w:rsidRDefault="00474339" w:rsidP="00474339">
      <w:pPr>
        <w:jc w:val="both"/>
        <w:rPr>
          <w:iCs/>
          <w:lang w:val="ru-RU"/>
        </w:rPr>
      </w:pPr>
      <w:r w:rsidRPr="006C34F9">
        <w:rPr>
          <w:iCs/>
          <w:lang w:val="ru-RU"/>
        </w:rPr>
        <w:t xml:space="preserve">Цена мора бити исказана у динарима, са и </w:t>
      </w:r>
      <w:r w:rsidRPr="006C34F9">
        <w:rPr>
          <w:iCs/>
          <w:color w:val="00000A"/>
          <w:lang w:val="ru-RU"/>
        </w:rPr>
        <w:t>без пореза на додату вредност,</w:t>
      </w:r>
      <w:r w:rsidRPr="006C34F9">
        <w:rPr>
          <w:color w:val="00000A"/>
          <w:lang w:val="ru-RU"/>
        </w:rPr>
        <w:t xml:space="preserve"> </w:t>
      </w:r>
      <w:r w:rsidRPr="006C34F9">
        <w:rPr>
          <w:lang w:val="ru-RU"/>
        </w:rPr>
        <w:t>са урачунатим свим трошковима које понуђач има у реализацији предметне јавне набавке</w:t>
      </w:r>
      <w:r w:rsidRPr="006C34F9">
        <w:rPr>
          <w:color w:val="auto"/>
          <w:lang w:val="ru-RU"/>
        </w:rPr>
        <w:t xml:space="preserve">, с тим да ће се за </w:t>
      </w:r>
      <w:r w:rsidRPr="006C34F9">
        <w:rPr>
          <w:lang w:val="ru-RU"/>
        </w:rPr>
        <w:t>оцену понуде узимати у обзир цена без пореза на додату вредност.</w:t>
      </w:r>
    </w:p>
    <w:p w:rsidR="00474339" w:rsidRPr="006C34F9" w:rsidRDefault="00474339" w:rsidP="00474339">
      <w:pPr>
        <w:jc w:val="both"/>
        <w:rPr>
          <w:b/>
          <w:bCs/>
          <w:i/>
          <w:iCs/>
          <w:lang w:val="ru-RU"/>
        </w:rPr>
      </w:pPr>
      <w:r w:rsidRPr="006C34F9">
        <w:rPr>
          <w:sz w:val="23"/>
          <w:szCs w:val="23"/>
          <w:lang w:val="ru-RU"/>
        </w:rPr>
        <w:t>У понуђену цену понуђач мора укључити све евентуалне попусте.</w:t>
      </w:r>
    </w:p>
    <w:p w:rsidR="00474339" w:rsidRPr="006C34F9" w:rsidRDefault="00474339" w:rsidP="00474339">
      <w:pPr>
        <w:jc w:val="both"/>
        <w:rPr>
          <w:lang w:val="ru-RU"/>
        </w:rPr>
      </w:pPr>
      <w:r w:rsidRPr="006C34F9">
        <w:rPr>
          <w:iCs/>
          <w:lang w:val="ru-RU"/>
        </w:rPr>
        <w:t>Цена је фиксна и не може се мењати.</w:t>
      </w:r>
      <w:r w:rsidRPr="006C34F9">
        <w:rPr>
          <w:lang w:val="ru-RU"/>
        </w:rPr>
        <w:t xml:space="preserve"> </w:t>
      </w:r>
    </w:p>
    <w:p w:rsidR="00474339" w:rsidRPr="006C34F9" w:rsidRDefault="00474339" w:rsidP="00474339">
      <w:pPr>
        <w:jc w:val="both"/>
        <w:rPr>
          <w:iCs/>
          <w:lang w:val="ru-RU"/>
        </w:rPr>
      </w:pPr>
      <w:r w:rsidRPr="006C34F9">
        <w:rPr>
          <w:lang w:val="ru-RU"/>
        </w:rPr>
        <w:t>Ако је у понуди исказана неуобичајено ниска цена, наручилац ће поступити у складу са чланом 92. Закона.</w:t>
      </w:r>
    </w:p>
    <w:p w:rsidR="00474339" w:rsidRPr="006C34F9" w:rsidRDefault="00474339" w:rsidP="00474339">
      <w:pPr>
        <w:jc w:val="both"/>
        <w:rPr>
          <w:iCs/>
          <w:color w:val="00B0F0"/>
          <w:lang w:val="ru-RU"/>
        </w:rPr>
      </w:pPr>
      <w:r w:rsidRPr="006C34F9">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6C34F9" w:rsidRDefault="001619E7">
      <w:pPr>
        <w:jc w:val="both"/>
        <w:rPr>
          <w:lang w:val="ru-RU"/>
        </w:rPr>
      </w:pPr>
    </w:p>
    <w:p w:rsidR="007D73D6" w:rsidRPr="006C34F9" w:rsidRDefault="001619E7">
      <w:pPr>
        <w:jc w:val="both"/>
        <w:rPr>
          <w:b/>
          <w:i/>
          <w:iCs/>
          <w:color w:val="auto"/>
          <w:lang w:val="ru-RU"/>
        </w:rPr>
      </w:pPr>
      <w:r w:rsidRPr="006C34F9">
        <w:rPr>
          <w:b/>
          <w:i/>
          <w:iCs/>
          <w:color w:val="auto"/>
          <w:lang w:val="ru-RU"/>
        </w:rPr>
        <w:t>11. ПОДАЦИ О ДРЖАВНОМ ОРГАНУ ИЛИ ОРГАНИЗАЦИЈИ, ОДНОСНО ОРГАНУ ИЛИ СЛУЖБИ ТЕРИТОРИЈАЛНЕ АУТОНОМИЈЕ  ИЛИ</w:t>
      </w:r>
      <w:r w:rsidR="006F2D58" w:rsidRPr="006C34F9">
        <w:rPr>
          <w:b/>
          <w:i/>
          <w:iCs/>
          <w:color w:val="auto"/>
          <w:lang w:val="ru-RU"/>
        </w:rPr>
        <w:t xml:space="preserve"> ЛОКАЛНЕ САМОУПРАВЕ ГДЕ СЕ МОГУ </w:t>
      </w:r>
      <w:r w:rsidRPr="006C34F9">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6C34F9" w:rsidRDefault="001619E7">
      <w:pPr>
        <w:jc w:val="both"/>
        <w:rPr>
          <w:lang w:val="ru-RU"/>
        </w:rPr>
      </w:pPr>
      <w:r w:rsidRPr="006C34F9">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6C34F9" w:rsidRDefault="002E7EED">
      <w:pPr>
        <w:jc w:val="both"/>
        <w:rPr>
          <w:lang w:val="sr-Cyrl-CS"/>
        </w:rPr>
      </w:pPr>
    </w:p>
    <w:p w:rsidR="00707BC3" w:rsidRPr="006C34F9" w:rsidRDefault="001619E7" w:rsidP="001D08E0">
      <w:pPr>
        <w:jc w:val="both"/>
        <w:rPr>
          <w:b/>
          <w:i/>
          <w:iCs/>
          <w:lang w:val="ru-RU"/>
        </w:rPr>
      </w:pPr>
      <w:r w:rsidRPr="006C34F9">
        <w:rPr>
          <w:b/>
          <w:i/>
          <w:iCs/>
          <w:lang w:val="ru-RU"/>
        </w:rPr>
        <w:t>12. ПОДАЦИ О ВРСТИ, САДРЖИНИ, НАЧИНУ ПОДНОШЕЊА, ВИСИНИ И РОКОВИМА ОБЕЗБЕЂЕЊА ИСПУЊЕЊА ОБАВЕЗА ПОНУЂАЧА</w:t>
      </w:r>
    </w:p>
    <w:p w:rsidR="006E4EB3" w:rsidRPr="006C34F9" w:rsidRDefault="006E4EB3" w:rsidP="00824B76">
      <w:pPr>
        <w:ind w:firstLine="708"/>
        <w:jc w:val="both"/>
        <w:rPr>
          <w:bCs/>
          <w:sz w:val="22"/>
          <w:szCs w:val="22"/>
          <w:lang w:val="ru-RU"/>
        </w:rPr>
      </w:pPr>
      <w:r w:rsidRPr="006C34F9">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6C34F9">
        <w:rPr>
          <w:sz w:val="22"/>
          <w:szCs w:val="22"/>
          <w:lang w:val="ru-RU"/>
        </w:rPr>
        <w:t xml:space="preserve">а </w:t>
      </w:r>
      <w:r w:rsidRPr="006C34F9">
        <w:rPr>
          <w:sz w:val="22"/>
          <w:szCs w:val="22"/>
          <w:lang w:val="ru-RU"/>
        </w:rPr>
        <w:t>као средство финансијског обезбеђења за добро извршење посла преда наручиоцу:</w:t>
      </w:r>
      <w:r w:rsidRPr="006C34F9">
        <w:rPr>
          <w:b/>
          <w:bCs/>
          <w:sz w:val="22"/>
          <w:szCs w:val="22"/>
          <w:lang w:val="ru-RU"/>
        </w:rPr>
        <w:t xml:space="preserve"> </w:t>
      </w:r>
    </w:p>
    <w:p w:rsidR="006E4EB3" w:rsidRPr="006C34F9" w:rsidRDefault="006E4EB3" w:rsidP="006E4EB3">
      <w:pPr>
        <w:ind w:firstLine="720"/>
        <w:jc w:val="both"/>
        <w:rPr>
          <w:bCs/>
          <w:sz w:val="22"/>
          <w:szCs w:val="22"/>
          <w:lang w:val="ru-RU"/>
        </w:rPr>
      </w:pPr>
      <w:r w:rsidRPr="006C34F9">
        <w:rPr>
          <w:b/>
          <w:sz w:val="22"/>
          <w:szCs w:val="22"/>
          <w:lang w:val="ru-RU"/>
        </w:rPr>
        <w:t>1.</w:t>
      </w:r>
      <w:r w:rsidRPr="006C34F9">
        <w:rPr>
          <w:sz w:val="22"/>
          <w:szCs w:val="22"/>
          <w:lang w:val="ru-RU"/>
        </w:rPr>
        <w:t xml:space="preserve"> </w:t>
      </w:r>
      <w:r w:rsidRPr="006C34F9">
        <w:rPr>
          <w:b/>
          <w:bCs/>
          <w:sz w:val="22"/>
          <w:szCs w:val="22"/>
          <w:lang w:val="ru-RU"/>
        </w:rPr>
        <w:t xml:space="preserve">бланко соло меницу </w:t>
      </w:r>
      <w:r w:rsidRPr="006C34F9">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6C34F9" w:rsidRDefault="006E4EB3" w:rsidP="006E4EB3">
      <w:pPr>
        <w:ind w:firstLine="720"/>
        <w:jc w:val="both"/>
        <w:rPr>
          <w:bCs/>
          <w:sz w:val="22"/>
          <w:szCs w:val="22"/>
          <w:lang w:val="ru-RU"/>
        </w:rPr>
      </w:pPr>
      <w:r w:rsidRPr="006C34F9">
        <w:rPr>
          <w:b/>
          <w:bCs/>
          <w:sz w:val="22"/>
          <w:szCs w:val="22"/>
          <w:lang w:val="ru-RU"/>
        </w:rPr>
        <w:t>2. менично овлашћење</w:t>
      </w:r>
      <w:r w:rsidRPr="006C34F9">
        <w:rPr>
          <w:bCs/>
          <w:sz w:val="22"/>
          <w:szCs w:val="22"/>
          <w:lang w:val="ru-RU"/>
        </w:rPr>
        <w:t xml:space="preserve">,  </w:t>
      </w:r>
    </w:p>
    <w:p w:rsidR="006E4EB3" w:rsidRPr="006C34F9" w:rsidRDefault="00474339" w:rsidP="006E4EB3">
      <w:pPr>
        <w:ind w:firstLine="720"/>
        <w:jc w:val="both"/>
        <w:rPr>
          <w:bCs/>
          <w:sz w:val="22"/>
          <w:szCs w:val="22"/>
          <w:lang w:val="ru-RU"/>
        </w:rPr>
      </w:pPr>
      <w:r w:rsidRPr="006C34F9">
        <w:rPr>
          <w:b/>
          <w:sz w:val="22"/>
          <w:szCs w:val="22"/>
          <w:lang w:val="sr-Cyrl-CS"/>
        </w:rPr>
        <w:t>3</w:t>
      </w:r>
      <w:r w:rsidR="006E4EB3" w:rsidRPr="006C34F9">
        <w:rPr>
          <w:b/>
          <w:sz w:val="22"/>
          <w:szCs w:val="22"/>
          <w:lang w:val="ru-RU"/>
        </w:rPr>
        <w:t>.</w:t>
      </w:r>
      <w:r w:rsidR="006E4EB3" w:rsidRPr="006C34F9">
        <w:rPr>
          <w:sz w:val="22"/>
          <w:szCs w:val="22"/>
          <w:lang w:val="ru-RU"/>
        </w:rPr>
        <w:t xml:space="preserve"> </w:t>
      </w:r>
      <w:r w:rsidR="006E4EB3" w:rsidRPr="006C34F9">
        <w:rPr>
          <w:b/>
          <w:sz w:val="22"/>
          <w:szCs w:val="22"/>
          <w:lang w:val="ru-RU"/>
        </w:rPr>
        <w:t>доказ о регистрацији менице</w:t>
      </w:r>
      <w:r w:rsidR="006E4EB3" w:rsidRPr="006C34F9">
        <w:rPr>
          <w:sz w:val="22"/>
          <w:szCs w:val="22"/>
          <w:lang w:val="ru-RU"/>
        </w:rPr>
        <w:t>,</w:t>
      </w:r>
    </w:p>
    <w:p w:rsidR="006E4EB3" w:rsidRPr="006C34F9" w:rsidRDefault="006E4EB3" w:rsidP="006E4EB3">
      <w:pPr>
        <w:jc w:val="both"/>
        <w:rPr>
          <w:bCs/>
          <w:sz w:val="22"/>
          <w:szCs w:val="22"/>
          <w:lang w:val="ru-RU"/>
        </w:rPr>
      </w:pPr>
      <w:r w:rsidRPr="006C34F9">
        <w:rPr>
          <w:sz w:val="22"/>
          <w:szCs w:val="22"/>
          <w:lang w:val="ru-RU"/>
        </w:rPr>
        <w:tab/>
      </w:r>
      <w:r w:rsidR="00474339" w:rsidRPr="006C34F9">
        <w:rPr>
          <w:b/>
          <w:sz w:val="22"/>
          <w:szCs w:val="22"/>
          <w:lang w:val="sr-Cyrl-CS"/>
        </w:rPr>
        <w:t>4</w:t>
      </w:r>
      <w:r w:rsidRPr="006C34F9">
        <w:rPr>
          <w:b/>
          <w:sz w:val="22"/>
          <w:szCs w:val="22"/>
          <w:lang w:val="ru-RU"/>
        </w:rPr>
        <w:t>.</w:t>
      </w:r>
      <w:r w:rsidRPr="006C34F9">
        <w:rPr>
          <w:sz w:val="22"/>
          <w:szCs w:val="22"/>
          <w:lang w:val="ru-RU"/>
        </w:rPr>
        <w:t xml:space="preserve"> </w:t>
      </w:r>
      <w:r w:rsidRPr="006C34F9">
        <w:rPr>
          <w:b/>
          <w:sz w:val="22"/>
          <w:szCs w:val="22"/>
          <w:lang w:val="ru-RU"/>
        </w:rPr>
        <w:t>копију картона депонованих потписа</w:t>
      </w:r>
      <w:r w:rsidRPr="006C34F9">
        <w:rPr>
          <w:sz w:val="22"/>
          <w:szCs w:val="22"/>
          <w:lang w:val="ru-RU"/>
        </w:rPr>
        <w:t xml:space="preserve">, </w:t>
      </w:r>
      <w:r w:rsidRPr="006C34F9">
        <w:rPr>
          <w:bCs/>
          <w:sz w:val="22"/>
          <w:szCs w:val="22"/>
          <w:lang w:val="ru-RU"/>
        </w:rPr>
        <w:t xml:space="preserve">са оригиналном овером од стране пословне банке понуђача, с тим да овера не сме бити старија од </w:t>
      </w:r>
      <w:r w:rsidRPr="006C34F9">
        <w:rPr>
          <w:bCs/>
          <w:sz w:val="22"/>
          <w:szCs w:val="22"/>
          <w:u w:val="single"/>
          <w:lang w:val="ru-RU"/>
        </w:rPr>
        <w:t>15 дана</w:t>
      </w:r>
      <w:r w:rsidRPr="006C34F9">
        <w:rPr>
          <w:bCs/>
          <w:sz w:val="22"/>
          <w:szCs w:val="22"/>
          <w:lang w:val="ru-RU"/>
        </w:rPr>
        <w:t xml:space="preserve"> пре истека рока за доставу средства обезбеђења за </w:t>
      </w:r>
      <w:r w:rsidRPr="006C34F9">
        <w:rPr>
          <w:sz w:val="22"/>
          <w:szCs w:val="22"/>
          <w:lang w:val="ru-RU"/>
        </w:rPr>
        <w:t>добро извршење посла</w:t>
      </w:r>
      <w:r w:rsidRPr="006C34F9">
        <w:rPr>
          <w:bCs/>
          <w:sz w:val="22"/>
          <w:szCs w:val="22"/>
          <w:lang w:val="ru-RU"/>
        </w:rPr>
        <w:t>.</w:t>
      </w:r>
    </w:p>
    <w:p w:rsidR="006E4EB3" w:rsidRPr="006C34F9" w:rsidRDefault="006E4EB3" w:rsidP="006E4EB3">
      <w:pPr>
        <w:ind w:firstLine="720"/>
        <w:jc w:val="both"/>
        <w:rPr>
          <w:sz w:val="22"/>
          <w:szCs w:val="22"/>
          <w:lang w:val="ru-RU"/>
        </w:rPr>
      </w:pPr>
      <w:r w:rsidRPr="006C34F9">
        <w:rPr>
          <w:sz w:val="22"/>
          <w:szCs w:val="22"/>
          <w:lang w:val="ru-RU"/>
        </w:rPr>
        <w:t>Средство обезбеђења за добро извршење посла траје  од рока</w:t>
      </w:r>
      <w:r w:rsidR="00824B76" w:rsidRPr="006C34F9">
        <w:rPr>
          <w:sz w:val="22"/>
          <w:szCs w:val="22"/>
          <w:lang w:val="ru-RU"/>
        </w:rPr>
        <w:t xml:space="preserve"> важења уговора</w:t>
      </w:r>
      <w:r w:rsidRPr="006C34F9">
        <w:rPr>
          <w:sz w:val="22"/>
          <w:szCs w:val="22"/>
          <w:lang w:val="ru-RU"/>
        </w:rPr>
        <w:t>.</w:t>
      </w:r>
    </w:p>
    <w:p w:rsidR="006E4EB3" w:rsidRPr="006C34F9" w:rsidRDefault="006E4EB3" w:rsidP="006E4EB3">
      <w:pPr>
        <w:ind w:firstLine="720"/>
        <w:jc w:val="both"/>
        <w:rPr>
          <w:bCs/>
          <w:sz w:val="22"/>
          <w:szCs w:val="22"/>
          <w:lang w:val="ru-RU"/>
        </w:rPr>
      </w:pPr>
      <w:r w:rsidRPr="006C34F9">
        <w:rPr>
          <w:bCs/>
          <w:sz w:val="22"/>
          <w:szCs w:val="22"/>
          <w:lang w:val="ru-RU"/>
        </w:rPr>
        <w:t xml:space="preserve">Вредност  средства обезбеђења </w:t>
      </w:r>
      <w:r w:rsidRPr="006C34F9">
        <w:rPr>
          <w:sz w:val="22"/>
          <w:szCs w:val="22"/>
          <w:lang w:val="ru-RU"/>
        </w:rPr>
        <w:t xml:space="preserve"> за добро извршење посла </w:t>
      </w:r>
      <w:r w:rsidR="00D4416D" w:rsidRPr="006C34F9">
        <w:rPr>
          <w:sz w:val="22"/>
          <w:szCs w:val="22"/>
          <w:lang w:val="ru-RU"/>
        </w:rPr>
        <w:t xml:space="preserve">односно отклањање недостсатака у гарантном року </w:t>
      </w:r>
      <w:r w:rsidRPr="006C34F9">
        <w:rPr>
          <w:bCs/>
          <w:sz w:val="22"/>
          <w:szCs w:val="22"/>
          <w:lang w:val="ru-RU"/>
        </w:rPr>
        <w:t xml:space="preserve">утврђује се у износу који одговара висини од </w:t>
      </w:r>
      <w:r w:rsidR="00D4416D" w:rsidRPr="006C34F9">
        <w:rPr>
          <w:bCs/>
          <w:sz w:val="22"/>
          <w:szCs w:val="22"/>
          <w:lang w:val="ru-RU"/>
        </w:rPr>
        <w:t>10</w:t>
      </w:r>
      <w:r w:rsidRPr="006C34F9">
        <w:rPr>
          <w:bCs/>
          <w:sz w:val="22"/>
          <w:szCs w:val="22"/>
          <w:lang w:val="ru-RU"/>
        </w:rPr>
        <w:t xml:space="preserve">% од укупне вредности уговора </w:t>
      </w:r>
      <w:r w:rsidR="004C07C2" w:rsidRPr="006C34F9">
        <w:rPr>
          <w:bCs/>
          <w:sz w:val="22"/>
          <w:szCs w:val="22"/>
          <w:lang w:val="ru-RU"/>
        </w:rPr>
        <w:t>без</w:t>
      </w:r>
      <w:r w:rsidR="00474339" w:rsidRPr="006C34F9">
        <w:rPr>
          <w:bCs/>
          <w:sz w:val="22"/>
          <w:szCs w:val="22"/>
          <w:lang w:val="ru-RU"/>
        </w:rPr>
        <w:t xml:space="preserve"> </w:t>
      </w:r>
      <w:r w:rsidRPr="006C34F9">
        <w:rPr>
          <w:bCs/>
          <w:sz w:val="22"/>
          <w:szCs w:val="22"/>
          <w:lang w:val="ru-RU"/>
        </w:rPr>
        <w:t>обрачунат</w:t>
      </w:r>
      <w:r w:rsidR="004C07C2" w:rsidRPr="006C34F9">
        <w:rPr>
          <w:bCs/>
          <w:sz w:val="22"/>
          <w:szCs w:val="22"/>
          <w:lang w:val="ru-RU"/>
        </w:rPr>
        <w:t>ог</w:t>
      </w:r>
      <w:r w:rsidRPr="006C34F9">
        <w:rPr>
          <w:bCs/>
          <w:sz w:val="22"/>
          <w:szCs w:val="22"/>
          <w:lang w:val="ru-RU"/>
        </w:rPr>
        <w:t xml:space="preserve"> порез</w:t>
      </w:r>
      <w:r w:rsidR="004C07C2" w:rsidRPr="006C34F9">
        <w:rPr>
          <w:bCs/>
          <w:sz w:val="22"/>
          <w:szCs w:val="22"/>
          <w:lang w:val="ru-RU"/>
        </w:rPr>
        <w:t>а</w:t>
      </w:r>
      <w:r w:rsidRPr="006C34F9">
        <w:rPr>
          <w:bCs/>
          <w:sz w:val="22"/>
          <w:szCs w:val="22"/>
          <w:lang w:val="ru-RU"/>
        </w:rPr>
        <w:t xml:space="preserve"> на додату вредност. </w:t>
      </w:r>
    </w:p>
    <w:p w:rsidR="006E4EB3" w:rsidRPr="006C34F9" w:rsidRDefault="006E4EB3" w:rsidP="006E4EB3">
      <w:pPr>
        <w:ind w:right="6" w:firstLine="720"/>
        <w:jc w:val="both"/>
        <w:rPr>
          <w:sz w:val="22"/>
          <w:szCs w:val="22"/>
          <w:lang w:val="ru-RU"/>
        </w:rPr>
      </w:pPr>
      <w:r w:rsidRPr="006C34F9">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6C34F9" w:rsidRDefault="00E96A7B" w:rsidP="00707BC3">
      <w:pPr>
        <w:tabs>
          <w:tab w:val="left" w:pos="0"/>
        </w:tabs>
        <w:jc w:val="both"/>
        <w:rPr>
          <w:sz w:val="22"/>
          <w:szCs w:val="22"/>
          <w:lang w:val="ru-RU"/>
        </w:rPr>
      </w:pPr>
      <w:r w:rsidRPr="006C34F9">
        <w:rPr>
          <w:color w:val="auto"/>
          <w:sz w:val="22"/>
          <w:szCs w:val="22"/>
          <w:lang w:val="ru-RU"/>
        </w:rPr>
        <w:tab/>
      </w:r>
      <w:r w:rsidRPr="006C34F9">
        <w:rPr>
          <w:color w:val="auto"/>
          <w:sz w:val="22"/>
          <w:szCs w:val="22"/>
          <w:lang w:val="hr-HR"/>
        </w:rPr>
        <w:t>Мениц</w:t>
      </w:r>
      <w:r w:rsidRPr="006C34F9">
        <w:rPr>
          <w:color w:val="auto"/>
          <w:sz w:val="22"/>
          <w:szCs w:val="22"/>
          <w:lang w:val="sr-Cyrl-CS"/>
        </w:rPr>
        <w:t>а</w:t>
      </w:r>
      <w:r w:rsidRPr="006C34F9">
        <w:rPr>
          <w:color w:val="auto"/>
          <w:sz w:val="22"/>
          <w:szCs w:val="22"/>
          <w:lang w:val="hr-HR"/>
        </w:rPr>
        <w:t xml:space="preserve"> мора бити неопозив</w:t>
      </w:r>
      <w:r w:rsidRPr="006C34F9">
        <w:rPr>
          <w:color w:val="auto"/>
          <w:sz w:val="22"/>
          <w:szCs w:val="22"/>
          <w:lang w:val="ru-RU"/>
        </w:rPr>
        <w:t>а</w:t>
      </w:r>
      <w:r w:rsidRPr="006C34F9">
        <w:rPr>
          <w:color w:val="auto"/>
          <w:sz w:val="22"/>
          <w:szCs w:val="22"/>
          <w:lang w:val="hr-HR"/>
        </w:rPr>
        <w:t>, безусловн</w:t>
      </w:r>
      <w:r w:rsidRPr="006C34F9">
        <w:rPr>
          <w:color w:val="auto"/>
          <w:sz w:val="22"/>
          <w:szCs w:val="22"/>
          <w:lang w:val="ru-RU"/>
        </w:rPr>
        <w:t>а</w:t>
      </w:r>
      <w:r w:rsidRPr="006C34F9">
        <w:rPr>
          <w:color w:val="auto"/>
          <w:sz w:val="22"/>
          <w:szCs w:val="22"/>
          <w:lang w:val="hr-HR"/>
        </w:rPr>
        <w:t xml:space="preserve"> и наплатив</w:t>
      </w:r>
      <w:r w:rsidRPr="006C34F9">
        <w:rPr>
          <w:color w:val="auto"/>
          <w:sz w:val="22"/>
          <w:szCs w:val="22"/>
          <w:lang w:val="ru-RU"/>
        </w:rPr>
        <w:t>а</w:t>
      </w:r>
      <w:r w:rsidRPr="006C34F9">
        <w:rPr>
          <w:color w:val="auto"/>
          <w:sz w:val="22"/>
          <w:szCs w:val="22"/>
          <w:lang w:val="hr-HR"/>
        </w:rPr>
        <w:t xml:space="preserve"> на први позив Наручиоца.</w:t>
      </w:r>
    </w:p>
    <w:p w:rsidR="001619E7" w:rsidRPr="006C34F9" w:rsidRDefault="001619E7">
      <w:pPr>
        <w:jc w:val="both"/>
        <w:rPr>
          <w:lang w:val="ru-RU"/>
        </w:rPr>
      </w:pPr>
    </w:p>
    <w:p w:rsidR="001619E7" w:rsidRPr="006C34F9" w:rsidRDefault="001619E7">
      <w:pPr>
        <w:jc w:val="both"/>
        <w:rPr>
          <w:lang w:val="ru-RU"/>
        </w:rPr>
      </w:pPr>
      <w:r w:rsidRPr="006C34F9">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6C34F9" w:rsidRDefault="007D60AC" w:rsidP="007D60AC">
      <w:pPr>
        <w:tabs>
          <w:tab w:val="left" w:pos="0"/>
        </w:tabs>
        <w:jc w:val="both"/>
        <w:rPr>
          <w:sz w:val="22"/>
          <w:szCs w:val="22"/>
          <w:lang w:val="sr-Latn-CS"/>
        </w:rPr>
      </w:pPr>
      <w:r w:rsidRPr="006C34F9">
        <w:rPr>
          <w:sz w:val="22"/>
          <w:szCs w:val="22"/>
          <w:lang w:val="sr-Cyrl-CS"/>
        </w:rPr>
        <w:lastRenderedPageBreak/>
        <w:t xml:space="preserve">Подаци које понуђач оправдано означи као поверљиве биће коришћени само за намене </w:t>
      </w:r>
      <w:r w:rsidRPr="006C34F9">
        <w:rPr>
          <w:sz w:val="22"/>
          <w:szCs w:val="22"/>
          <w:lang w:val="hr-HR"/>
        </w:rPr>
        <w:t>предметног поступка</w:t>
      </w:r>
      <w:r w:rsidRPr="006C34F9">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6C34F9" w:rsidRDefault="007D60AC" w:rsidP="007D60AC">
      <w:pPr>
        <w:tabs>
          <w:tab w:val="left" w:pos="0"/>
        </w:tabs>
        <w:jc w:val="both"/>
        <w:rPr>
          <w:sz w:val="22"/>
          <w:szCs w:val="22"/>
          <w:lang w:val="sr-Cyrl-CS"/>
        </w:rPr>
      </w:pPr>
      <w:r w:rsidRPr="006C34F9">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6C34F9">
        <w:rPr>
          <w:sz w:val="22"/>
          <w:szCs w:val="22"/>
          <w:lang w:val="hr-HR"/>
        </w:rPr>
        <w:t xml:space="preserve"> важећим </w:t>
      </w:r>
      <w:r w:rsidRPr="006C34F9">
        <w:rPr>
          <w:sz w:val="22"/>
          <w:szCs w:val="22"/>
          <w:lang w:val="sr-Cyrl-CS"/>
        </w:rPr>
        <w:t xml:space="preserve"> прописима или интерним актима понуђача означени као поверљиви.</w:t>
      </w:r>
    </w:p>
    <w:p w:rsidR="007D60AC" w:rsidRPr="006C34F9" w:rsidRDefault="007D60AC" w:rsidP="007D60AC">
      <w:pPr>
        <w:tabs>
          <w:tab w:val="left" w:pos="0"/>
        </w:tabs>
        <w:jc w:val="both"/>
        <w:rPr>
          <w:sz w:val="22"/>
          <w:szCs w:val="22"/>
          <w:lang w:val="hr-HR"/>
        </w:rPr>
      </w:pPr>
      <w:r w:rsidRPr="006C34F9">
        <w:rPr>
          <w:sz w:val="22"/>
          <w:szCs w:val="22"/>
          <w:lang w:val="sr-Cyrl-CS"/>
        </w:rPr>
        <w:tab/>
        <w:t xml:space="preserve">Наручилац ће као поверљива третирати она документа која </w:t>
      </w:r>
      <w:r w:rsidRPr="006C34F9">
        <w:rPr>
          <w:b/>
          <w:bCs/>
          <w:sz w:val="22"/>
          <w:szCs w:val="22"/>
          <w:lang w:val="sr-Cyrl-CS"/>
        </w:rPr>
        <w:t xml:space="preserve">у десном горњем углу </w:t>
      </w:r>
      <w:r w:rsidRPr="006C34F9">
        <w:rPr>
          <w:sz w:val="22"/>
          <w:szCs w:val="22"/>
          <w:lang w:val="sr-Cyrl-CS"/>
        </w:rPr>
        <w:t>великим словима имају исписан</w:t>
      </w:r>
      <w:r w:rsidRPr="006C34F9">
        <w:rPr>
          <w:sz w:val="22"/>
          <w:szCs w:val="22"/>
          <w:lang w:val="hr-HR"/>
        </w:rPr>
        <w:t xml:space="preserve">у реч: </w:t>
      </w:r>
      <w:r w:rsidRPr="006C34F9">
        <w:rPr>
          <w:b/>
          <w:bCs/>
          <w:sz w:val="22"/>
          <w:szCs w:val="22"/>
          <w:lang w:val="sr-Cyrl-CS"/>
        </w:rPr>
        <w:t>"ПОВЕРЉИВО"</w:t>
      </w:r>
      <w:r w:rsidRPr="006C34F9">
        <w:rPr>
          <w:sz w:val="22"/>
          <w:szCs w:val="22"/>
          <w:lang w:val="sr-Cyrl-CS"/>
        </w:rPr>
        <w:t xml:space="preserve">,  испод </w:t>
      </w:r>
      <w:r w:rsidRPr="006C34F9">
        <w:rPr>
          <w:sz w:val="22"/>
          <w:szCs w:val="22"/>
          <w:lang w:val="hr-HR"/>
        </w:rPr>
        <w:t xml:space="preserve"> које се потписује овлашћено </w:t>
      </w:r>
      <w:r w:rsidRPr="006C34F9">
        <w:rPr>
          <w:sz w:val="22"/>
          <w:szCs w:val="22"/>
          <w:lang w:val="sr-Cyrl-CS"/>
        </w:rPr>
        <w:t>лиц</w:t>
      </w:r>
      <w:r w:rsidRPr="006C34F9">
        <w:rPr>
          <w:sz w:val="22"/>
          <w:szCs w:val="22"/>
          <w:lang w:val="hr-HR"/>
        </w:rPr>
        <w:t>е</w:t>
      </w:r>
      <w:r w:rsidRPr="006C34F9">
        <w:rPr>
          <w:sz w:val="22"/>
          <w:szCs w:val="22"/>
          <w:lang w:val="sr-Cyrl-CS"/>
        </w:rPr>
        <w:t xml:space="preserve"> које је потписало понуду</w:t>
      </w:r>
      <w:r w:rsidRPr="006C34F9">
        <w:rPr>
          <w:sz w:val="22"/>
          <w:szCs w:val="22"/>
          <w:lang w:val="hr-HR"/>
        </w:rPr>
        <w:t xml:space="preserve"> и свој потпис оверава печатом. </w:t>
      </w:r>
      <w:r w:rsidRPr="006C34F9">
        <w:rPr>
          <w:sz w:val="22"/>
          <w:szCs w:val="22"/>
          <w:lang w:val="sr-Cyrl-CS"/>
        </w:rPr>
        <w:t>Ако се поверљивим сматра само поједини податак у документу, поверљиви део мора бити подвучен црвено</w:t>
      </w:r>
      <w:r w:rsidRPr="006C34F9">
        <w:rPr>
          <w:sz w:val="22"/>
          <w:szCs w:val="22"/>
          <w:lang w:val="hr-HR"/>
        </w:rPr>
        <w:t xml:space="preserve">м бојом. У </w:t>
      </w:r>
      <w:r w:rsidRPr="006C34F9">
        <w:rPr>
          <w:sz w:val="22"/>
          <w:szCs w:val="22"/>
          <w:lang w:val="sr-Cyrl-CS"/>
        </w:rPr>
        <w:t>истом реду</w:t>
      </w:r>
      <w:r w:rsidRPr="006C34F9">
        <w:rPr>
          <w:sz w:val="22"/>
          <w:szCs w:val="22"/>
          <w:lang w:val="hr-HR"/>
        </w:rPr>
        <w:t>,</w:t>
      </w:r>
      <w:r w:rsidRPr="006C34F9">
        <w:rPr>
          <w:sz w:val="22"/>
          <w:szCs w:val="22"/>
          <w:lang w:val="sr-Cyrl-CS"/>
        </w:rPr>
        <w:t xml:space="preserve"> уз десну ивицу</w:t>
      </w:r>
      <w:r w:rsidRPr="006C34F9">
        <w:rPr>
          <w:sz w:val="22"/>
          <w:szCs w:val="22"/>
          <w:lang w:val="hr-HR"/>
        </w:rPr>
        <w:t>, у маргини,</w:t>
      </w:r>
      <w:r w:rsidRPr="006C34F9">
        <w:rPr>
          <w:sz w:val="22"/>
          <w:szCs w:val="22"/>
          <w:lang w:val="sr-Cyrl-CS"/>
        </w:rPr>
        <w:t xml:space="preserve"> мора бити исписан</w:t>
      </w:r>
      <w:r w:rsidRPr="006C34F9">
        <w:rPr>
          <w:sz w:val="22"/>
          <w:szCs w:val="22"/>
          <w:lang w:val="hr-HR"/>
        </w:rPr>
        <w:t xml:space="preserve">а реч: </w:t>
      </w:r>
      <w:r w:rsidRPr="006C34F9">
        <w:rPr>
          <w:sz w:val="22"/>
          <w:szCs w:val="22"/>
          <w:lang w:val="sr-Cyrl-CS"/>
        </w:rPr>
        <w:t xml:space="preserve"> </w:t>
      </w:r>
      <w:r w:rsidRPr="006C34F9">
        <w:rPr>
          <w:b/>
          <w:bCs/>
          <w:sz w:val="22"/>
          <w:szCs w:val="22"/>
          <w:lang w:val="sr-Cyrl-CS"/>
        </w:rPr>
        <w:t>"ПОВЕРЉИВО"</w:t>
      </w:r>
      <w:r w:rsidRPr="006C34F9">
        <w:rPr>
          <w:sz w:val="22"/>
          <w:szCs w:val="22"/>
          <w:lang w:val="hr-HR"/>
        </w:rPr>
        <w:t xml:space="preserve">, уз потпис овлашћеног лица и  оверу печатом. </w:t>
      </w:r>
    </w:p>
    <w:p w:rsidR="007D60AC" w:rsidRPr="006C34F9" w:rsidRDefault="007D60AC" w:rsidP="007D60AC">
      <w:pPr>
        <w:tabs>
          <w:tab w:val="left" w:pos="0"/>
        </w:tabs>
        <w:jc w:val="both"/>
        <w:rPr>
          <w:sz w:val="22"/>
          <w:szCs w:val="22"/>
          <w:lang w:val="sr-Cyrl-CS"/>
        </w:rPr>
      </w:pPr>
      <w:r w:rsidRPr="006C34F9">
        <w:rPr>
          <w:sz w:val="22"/>
          <w:szCs w:val="22"/>
          <w:lang w:val="sr-Cyrl-CS"/>
        </w:rPr>
        <w:tab/>
        <w:t>Наручилац не одговара за поверљивост података који нису означени на  наведени начин.</w:t>
      </w:r>
    </w:p>
    <w:p w:rsidR="007D60AC" w:rsidRPr="006C34F9" w:rsidRDefault="007D60AC" w:rsidP="007D60AC">
      <w:pPr>
        <w:tabs>
          <w:tab w:val="left" w:pos="0"/>
        </w:tabs>
        <w:jc w:val="both"/>
        <w:rPr>
          <w:sz w:val="22"/>
          <w:szCs w:val="22"/>
          <w:lang w:val="sr-Cyrl-CS"/>
        </w:rPr>
      </w:pPr>
      <w:r w:rsidRPr="006C34F9">
        <w:rPr>
          <w:sz w:val="22"/>
          <w:szCs w:val="22"/>
          <w:lang w:val="sr-Cyrl-CS"/>
        </w:rPr>
        <w:tab/>
        <w:t xml:space="preserve">Ако се као поверљиви означе подаци који не одговарају наведеним условима, </w:t>
      </w:r>
      <w:r w:rsidRPr="006C34F9">
        <w:rPr>
          <w:sz w:val="22"/>
          <w:szCs w:val="22"/>
          <w:lang w:val="hr-HR"/>
        </w:rPr>
        <w:t>Н</w:t>
      </w:r>
      <w:r w:rsidRPr="006C34F9">
        <w:rPr>
          <w:sz w:val="22"/>
          <w:szCs w:val="22"/>
          <w:lang w:val="sr-Cyrl-CS"/>
        </w:rPr>
        <w:t xml:space="preserve">аручилац ће позвати </w:t>
      </w:r>
      <w:r w:rsidRPr="006C34F9">
        <w:rPr>
          <w:sz w:val="22"/>
          <w:szCs w:val="22"/>
          <w:lang w:val="hr-HR"/>
        </w:rPr>
        <w:t>П</w:t>
      </w:r>
      <w:r w:rsidRPr="006C34F9">
        <w:rPr>
          <w:sz w:val="22"/>
          <w:szCs w:val="22"/>
          <w:lang w:val="sr-Cyrl-CS"/>
        </w:rPr>
        <w:t xml:space="preserve">онуђача да уклони ознаку поверљивости. Понуђач ће то учинити тако што ће његов </w:t>
      </w:r>
      <w:r w:rsidRPr="006C34F9">
        <w:rPr>
          <w:sz w:val="22"/>
          <w:szCs w:val="22"/>
          <w:lang w:val="hr-HR"/>
        </w:rPr>
        <w:t xml:space="preserve"> овлашћени </w:t>
      </w:r>
      <w:r w:rsidRPr="006C34F9">
        <w:rPr>
          <w:sz w:val="22"/>
          <w:szCs w:val="22"/>
          <w:lang w:val="sr-Cyrl-CS"/>
        </w:rPr>
        <w:t xml:space="preserve">представник изнад ознаке поверљивости написати </w:t>
      </w:r>
      <w:r w:rsidRPr="006C34F9">
        <w:rPr>
          <w:sz w:val="22"/>
          <w:szCs w:val="22"/>
          <w:lang w:val="hr-HR"/>
        </w:rPr>
        <w:t xml:space="preserve"> реч: </w:t>
      </w:r>
      <w:r w:rsidRPr="006C34F9">
        <w:rPr>
          <w:b/>
          <w:bCs/>
          <w:sz w:val="22"/>
          <w:szCs w:val="22"/>
          <w:lang w:val="sr-Cyrl-CS"/>
        </w:rPr>
        <w:t>"ОПОЗИВ"</w:t>
      </w:r>
      <w:r w:rsidRPr="006C34F9">
        <w:rPr>
          <w:sz w:val="22"/>
          <w:szCs w:val="22"/>
          <w:lang w:val="sr-Cyrl-CS"/>
        </w:rPr>
        <w:t>, уписати датум и време и потписати се.</w:t>
      </w:r>
    </w:p>
    <w:p w:rsidR="007D60AC" w:rsidRPr="006C34F9" w:rsidRDefault="007D60AC">
      <w:pPr>
        <w:jc w:val="both"/>
        <w:rPr>
          <w:b/>
          <w:bCs/>
          <w:lang w:val="ru-RU"/>
        </w:rPr>
      </w:pPr>
    </w:p>
    <w:p w:rsidR="001619E7" w:rsidRPr="006C34F9" w:rsidRDefault="001619E7">
      <w:pPr>
        <w:jc w:val="both"/>
        <w:rPr>
          <w:b/>
          <w:bCs/>
          <w:lang w:val="ru-RU"/>
        </w:rPr>
      </w:pPr>
      <w:r w:rsidRPr="006C34F9">
        <w:rPr>
          <w:b/>
          <w:bCs/>
          <w:lang w:val="ru-RU"/>
        </w:rPr>
        <w:t>14. ДОДАТНЕ ИНФОРМАЦИЈЕ ИЛИ ПОЈАШЊЕЊА У ВЕЗИ СА ПРИПРЕМАЊЕМ ПОНУДЕ</w:t>
      </w:r>
    </w:p>
    <w:p w:rsidR="007D60AC" w:rsidRPr="006C34F9" w:rsidRDefault="007D60AC" w:rsidP="007D60AC">
      <w:pPr>
        <w:jc w:val="both"/>
        <w:rPr>
          <w:lang w:val="ru-RU"/>
        </w:rPr>
      </w:pPr>
      <w:r w:rsidRPr="006C34F9">
        <w:rPr>
          <w:lang w:val="ru-RU"/>
        </w:rPr>
        <w:t xml:space="preserve">Заинтересовано лице може, у писаном </w:t>
      </w:r>
      <w:r w:rsidRPr="006C34F9">
        <w:rPr>
          <w:color w:val="auto"/>
          <w:lang w:val="ru-RU"/>
        </w:rPr>
        <w:t>облику, путем поште</w:t>
      </w:r>
      <w:r w:rsidRPr="006C34F9">
        <w:rPr>
          <w:color w:val="auto"/>
          <w:lang w:val="sr-Cyrl-CS"/>
        </w:rPr>
        <w:t xml:space="preserve"> на адресу наручиоца</w:t>
      </w:r>
      <w:r w:rsidRPr="006C34F9">
        <w:rPr>
          <w:color w:val="auto"/>
          <w:lang w:val="ru-RU"/>
        </w:rPr>
        <w:t>, електронске поште</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iCs/>
          <w:color w:val="auto"/>
          <w:lang w:val="ru-RU"/>
        </w:rPr>
        <w:t xml:space="preserve"> </w:t>
      </w:r>
      <w:hyperlink r:id="rId13"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r w:rsidRPr="006C34F9">
        <w:rPr>
          <w:iCs/>
          <w:color w:val="auto"/>
          <w:lang w:val="ru-RU"/>
        </w:rPr>
        <w:t>,</w:t>
      </w:r>
      <w:r w:rsidRPr="006C34F9">
        <w:rPr>
          <w:color w:val="auto"/>
          <w:lang w:val="ru-RU"/>
        </w:rPr>
        <w:t xml:space="preserve"> или факсом</w:t>
      </w:r>
      <w:r w:rsidRPr="006C34F9">
        <w:rPr>
          <w:color w:val="auto"/>
          <w:lang w:val="sr-Cyrl-CS"/>
        </w:rPr>
        <w:t xml:space="preserve"> на број</w:t>
      </w:r>
      <w:r w:rsidRPr="006C34F9">
        <w:rPr>
          <w:color w:val="auto"/>
          <w:lang w:val="ru-RU"/>
        </w:rPr>
        <w:t xml:space="preserve"> 021-459-761 </w:t>
      </w:r>
      <w:r w:rsidRPr="006C34F9">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6C34F9" w:rsidRDefault="007D60AC" w:rsidP="007D60AC">
      <w:pPr>
        <w:jc w:val="both"/>
        <w:rPr>
          <w:lang w:val="ru-RU"/>
        </w:rPr>
      </w:pPr>
      <w:r w:rsidRPr="006C34F9">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6C34F9" w:rsidRDefault="007D60AC" w:rsidP="007D60AC">
      <w:pPr>
        <w:jc w:val="both"/>
        <w:rPr>
          <w:lang w:val="ru-RU"/>
        </w:rPr>
      </w:pPr>
      <w:r w:rsidRPr="006C34F9">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C34F9">
        <w:rPr>
          <w:rFonts w:eastAsia="TimesNewRomanPS-BoldMT"/>
          <w:b/>
          <w:bCs/>
          <w:lang w:val="ru-RU"/>
        </w:rPr>
        <w:t xml:space="preserve"> ЈН бр </w:t>
      </w:r>
      <w:r w:rsidR="00157EBA">
        <w:rPr>
          <w:rFonts w:eastAsia="TimesNewRomanPS-BoldMT"/>
          <w:b/>
          <w:bCs/>
          <w:lang w:val="ru-RU"/>
        </w:rPr>
        <w:t>1</w:t>
      </w:r>
      <w:r w:rsidR="004A10D2">
        <w:rPr>
          <w:rFonts w:eastAsia="TimesNewRomanPS-BoldMT"/>
          <w:b/>
          <w:bCs/>
          <w:lang w:val="ru-RU"/>
        </w:rPr>
        <w:t>62</w:t>
      </w:r>
      <w:r w:rsidRPr="006C34F9">
        <w:rPr>
          <w:rFonts w:eastAsia="TimesNewRomanPS-BoldMT"/>
          <w:b/>
          <w:bCs/>
          <w:lang w:val="ru-RU"/>
        </w:rPr>
        <w:t>/201</w:t>
      </w:r>
      <w:r w:rsidR="00DA457F" w:rsidRPr="006C34F9">
        <w:rPr>
          <w:rFonts w:eastAsia="TimesNewRomanPS-BoldMT"/>
          <w:b/>
          <w:bCs/>
          <w:lang w:val="ru-RU"/>
        </w:rPr>
        <w:t>7</w:t>
      </w:r>
      <w:r w:rsidRPr="006C34F9">
        <w:rPr>
          <w:lang w:val="ru-RU"/>
        </w:rPr>
        <w:t>.</w:t>
      </w:r>
    </w:p>
    <w:p w:rsidR="007D60AC" w:rsidRPr="006C34F9" w:rsidRDefault="007D60AC" w:rsidP="007D60AC">
      <w:pPr>
        <w:jc w:val="both"/>
        <w:rPr>
          <w:lang w:val="ru-RU"/>
        </w:rPr>
      </w:pPr>
      <w:r w:rsidRPr="006C34F9">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6C34F9" w:rsidRDefault="007D60AC" w:rsidP="007D60AC">
      <w:pPr>
        <w:jc w:val="both"/>
        <w:rPr>
          <w:lang w:val="ru-RU"/>
        </w:rPr>
      </w:pPr>
      <w:r w:rsidRPr="006C34F9">
        <w:rPr>
          <w:lang w:val="ru-RU"/>
        </w:rPr>
        <w:t>По истеку рока предвиђеног за подношење понуда н</w:t>
      </w:r>
      <w:r w:rsidRPr="006C34F9">
        <w:rPr>
          <w:lang w:val="sr-Cyrl-CS"/>
        </w:rPr>
        <w:t>а</w:t>
      </w:r>
      <w:r w:rsidRPr="006C34F9">
        <w:rPr>
          <w:lang w:val="ru-RU"/>
        </w:rPr>
        <w:t xml:space="preserve">ручилац не може да мења нити да допуњује конкурсну документацију. </w:t>
      </w:r>
    </w:p>
    <w:p w:rsidR="007D60AC" w:rsidRPr="006C34F9" w:rsidRDefault="007D60AC" w:rsidP="007D60AC">
      <w:pPr>
        <w:jc w:val="both"/>
        <w:rPr>
          <w:bCs/>
          <w:color w:val="auto"/>
          <w:lang w:val="ru-RU"/>
        </w:rPr>
      </w:pPr>
      <w:r w:rsidRPr="006C34F9">
        <w:rPr>
          <w:lang w:val="ru-RU"/>
        </w:rPr>
        <w:t xml:space="preserve">Тражење додатних информација или појашњења у вези са припремањем понуде телефоном није дозвољено. </w:t>
      </w:r>
    </w:p>
    <w:p w:rsidR="007D60AC" w:rsidRPr="006C34F9" w:rsidRDefault="007D60AC" w:rsidP="007D60AC">
      <w:pPr>
        <w:jc w:val="both"/>
        <w:rPr>
          <w:lang w:val="ru-RU"/>
        </w:rPr>
      </w:pPr>
      <w:r w:rsidRPr="006C34F9">
        <w:rPr>
          <w:bCs/>
          <w:color w:val="auto"/>
          <w:lang w:val="ru-RU"/>
        </w:rPr>
        <w:t>Комуникација у поступку јавне набавке врши се искључиво на начин одређен чланом 20. Закона.</w:t>
      </w:r>
    </w:p>
    <w:p w:rsidR="00073B7B" w:rsidRPr="006C34F9" w:rsidRDefault="00073B7B">
      <w:pPr>
        <w:jc w:val="both"/>
        <w:rPr>
          <w:lang w:val="ru-RU"/>
        </w:rPr>
      </w:pPr>
    </w:p>
    <w:p w:rsidR="001619E7" w:rsidRPr="006C34F9" w:rsidRDefault="001619E7">
      <w:pPr>
        <w:jc w:val="both"/>
        <w:rPr>
          <w:b/>
          <w:bCs/>
          <w:lang w:val="ru-RU"/>
        </w:rPr>
      </w:pPr>
      <w:r w:rsidRPr="006C34F9">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6C34F9" w:rsidRDefault="001619E7">
      <w:pPr>
        <w:jc w:val="both"/>
        <w:rPr>
          <w:rFonts w:eastAsia="TimesNewRomanPSMT"/>
          <w:bCs/>
          <w:lang w:val="ru-RU"/>
        </w:rPr>
      </w:pPr>
      <w:r w:rsidRPr="006C34F9">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6C34F9" w:rsidRDefault="001619E7">
      <w:pPr>
        <w:tabs>
          <w:tab w:val="left" w:pos="-135"/>
          <w:tab w:val="left" w:pos="0"/>
          <w:tab w:val="left" w:pos="120"/>
        </w:tabs>
        <w:jc w:val="both"/>
        <w:rPr>
          <w:lang w:val="ru-RU"/>
        </w:rPr>
      </w:pPr>
      <w:r w:rsidRPr="006C34F9">
        <w:rPr>
          <w:rFonts w:eastAsia="TimesNewRomanPSMT"/>
          <w:bCs/>
          <w:lang w:val="ru-RU"/>
        </w:rPr>
        <w:t>Уколико наручилац оцени да су потребна додатна објашњења или је потребно извршити</w:t>
      </w:r>
      <w:r w:rsidRPr="006C34F9">
        <w:rPr>
          <w:lang w:val="ru-RU"/>
        </w:rPr>
        <w:t xml:space="preserve"> контролу (увид) код понуђача, односно његовог подизвођача</w:t>
      </w:r>
      <w:r w:rsidRPr="006C34F9">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6C34F9" w:rsidRDefault="001619E7">
      <w:pPr>
        <w:tabs>
          <w:tab w:val="left" w:pos="-135"/>
          <w:tab w:val="left" w:pos="0"/>
          <w:tab w:val="left" w:pos="120"/>
        </w:tabs>
        <w:jc w:val="both"/>
        <w:rPr>
          <w:lang w:val="ru-RU"/>
        </w:rPr>
      </w:pPr>
      <w:r w:rsidRPr="006C34F9">
        <w:rPr>
          <w:lang w:val="ru-RU"/>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6C34F9" w:rsidRDefault="001619E7">
      <w:pPr>
        <w:tabs>
          <w:tab w:val="left" w:pos="-135"/>
          <w:tab w:val="left" w:pos="0"/>
          <w:tab w:val="left" w:pos="120"/>
        </w:tabs>
        <w:jc w:val="both"/>
        <w:rPr>
          <w:lang w:val="ru-RU"/>
        </w:rPr>
      </w:pPr>
      <w:r w:rsidRPr="006C34F9">
        <w:rPr>
          <w:lang w:val="ru-RU"/>
        </w:rPr>
        <w:t>У случају разлике између јединичне и укупне цене, меродавна је јединична цена.</w:t>
      </w:r>
    </w:p>
    <w:p w:rsidR="001619E7" w:rsidRPr="006C34F9" w:rsidRDefault="001619E7">
      <w:pPr>
        <w:jc w:val="both"/>
        <w:rPr>
          <w:b/>
          <w:bCs/>
          <w:lang w:val="ru-RU"/>
        </w:rPr>
      </w:pPr>
      <w:r w:rsidRPr="006C34F9">
        <w:rPr>
          <w:lang w:val="ru-RU"/>
        </w:rPr>
        <w:t>Ако се понуђач не сагласи са исправком рачунских грешака, наручил</w:t>
      </w:r>
      <w:r w:rsidRPr="006C34F9">
        <w:rPr>
          <w:lang w:val="sr-Cyrl-CS"/>
        </w:rPr>
        <w:t>а</w:t>
      </w:r>
      <w:r w:rsidRPr="006C34F9">
        <w:rPr>
          <w:lang w:val="ru-RU"/>
        </w:rPr>
        <w:t xml:space="preserve">ц ће његову понуду одбити као неприхватљиву. </w:t>
      </w:r>
    </w:p>
    <w:p w:rsidR="001619E7" w:rsidRPr="006C34F9" w:rsidRDefault="001619E7">
      <w:pPr>
        <w:jc w:val="both"/>
        <w:rPr>
          <w:b/>
          <w:bCs/>
          <w:lang w:val="ru-RU"/>
        </w:rPr>
      </w:pPr>
    </w:p>
    <w:p w:rsidR="001619E7" w:rsidRPr="006C34F9" w:rsidRDefault="001619E7">
      <w:pPr>
        <w:jc w:val="both"/>
        <w:rPr>
          <w:b/>
          <w:bCs/>
          <w:lang w:val="ru-RU"/>
        </w:rPr>
      </w:pPr>
      <w:r w:rsidRPr="006C34F9">
        <w:rPr>
          <w:b/>
          <w:bCs/>
          <w:lang w:val="ru-RU"/>
        </w:rPr>
        <w:t>16. ДОДАТНО ОБЕЗБЕЂЕЊЕ ИСПУЊЕЊА УГОВОРНИХ ОБАВЕЗА ПОНУЂАЧА КОЈИ СЕ НАЛАЗЕ НА СПИСКУ НЕГАТИВНИХ РЕФЕРЕНЦИ</w:t>
      </w:r>
    </w:p>
    <w:p w:rsidR="001619E7" w:rsidRPr="006C34F9" w:rsidRDefault="001619E7">
      <w:pPr>
        <w:jc w:val="both"/>
        <w:rPr>
          <w:rFonts w:eastAsia="TimesNewRomanPSMT"/>
          <w:b/>
          <w:bCs/>
          <w:i/>
          <w:iCs/>
          <w:lang w:val="ru-RU"/>
        </w:rPr>
      </w:pPr>
      <w:r w:rsidRPr="006C34F9">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6C34F9">
        <w:rPr>
          <w:rFonts w:eastAsia="TimesNewRomanPSMT"/>
          <w:b/>
          <w:bCs/>
          <w:iCs/>
          <w:lang w:val="ru-RU"/>
        </w:rPr>
        <w:t xml:space="preserve"> у тренутку закључења уговора</w:t>
      </w:r>
      <w:r w:rsidRPr="006C34F9">
        <w:rPr>
          <w:rFonts w:eastAsia="TimesNewRomanPSMT"/>
          <w:bCs/>
          <w:iCs/>
          <w:color w:val="FF0000"/>
          <w:lang w:val="ru-RU"/>
        </w:rPr>
        <w:t xml:space="preserve"> </w:t>
      </w:r>
      <w:r w:rsidRPr="006C34F9">
        <w:rPr>
          <w:rFonts w:eastAsia="TimesNewRomanPSMT"/>
          <w:bCs/>
          <w:iCs/>
          <w:lang w:val="ru-RU"/>
        </w:rPr>
        <w:t xml:space="preserve">преда наручиоцу </w:t>
      </w:r>
      <w:r w:rsidRPr="006C34F9">
        <w:rPr>
          <w:rFonts w:eastAsia="TimesNewRomanPSMT"/>
          <w:b/>
          <w:bCs/>
          <w:iCs/>
          <w:lang w:val="ru-RU"/>
        </w:rPr>
        <w:t>банкарску гаранцију за добро извршење посла</w:t>
      </w:r>
      <w:r w:rsidRPr="006C34F9">
        <w:rPr>
          <w:rFonts w:eastAsia="TimesNewRomanPSMT"/>
          <w:bCs/>
          <w:iCs/>
          <w:lang w:val="ru-RU"/>
        </w:rPr>
        <w:t>, која ће бити са клаузулама: безусловна</w:t>
      </w:r>
      <w:r w:rsidRPr="006C34F9">
        <w:rPr>
          <w:rFonts w:eastAsia="TimesNewRomanPSMT"/>
          <w:bCs/>
          <w:iCs/>
          <w:lang w:val="sr-Cyrl-CS"/>
        </w:rPr>
        <w:t xml:space="preserve"> и</w:t>
      </w:r>
      <w:r w:rsidRPr="006C34F9">
        <w:rPr>
          <w:rFonts w:eastAsia="TimesNewRomanPSMT"/>
          <w:bCs/>
          <w:iCs/>
          <w:lang w:val="ru-RU"/>
        </w:rPr>
        <w:t xml:space="preserve"> платива на први позив. Банкарска гаранција за добро извршење посла издаје се у висини </w:t>
      </w:r>
      <w:r w:rsidRPr="006C34F9">
        <w:rPr>
          <w:rFonts w:eastAsia="TimesNewRomanPSMT"/>
          <w:b/>
          <w:bCs/>
          <w:iCs/>
          <w:u w:val="single"/>
          <w:lang w:val="ru-RU"/>
        </w:rPr>
        <w:t>од 15%</w:t>
      </w:r>
      <w:r w:rsidRPr="006C34F9">
        <w:rPr>
          <w:rFonts w:eastAsia="TimesNewRomanPSMT"/>
          <w:b/>
          <w:bCs/>
          <w:iCs/>
          <w:u w:val="single"/>
          <w:lang w:val="sr-Cyrl-CS"/>
        </w:rPr>
        <w:t>,</w:t>
      </w:r>
      <w:r w:rsidRPr="006C34F9">
        <w:rPr>
          <w:rFonts w:eastAsia="TimesNewRomanPSMT"/>
          <w:bCs/>
          <w:iCs/>
          <w:lang w:val="sr-Cyrl-CS"/>
        </w:rPr>
        <w:t xml:space="preserve"> </w:t>
      </w:r>
      <w:r w:rsidR="00723FF8" w:rsidRPr="006C34F9">
        <w:rPr>
          <w:rFonts w:eastAsia="TimesNewRomanPSMT"/>
          <w:bCs/>
          <w:iCs/>
          <w:lang w:val="sr-Cyrl-CS"/>
        </w:rPr>
        <w:t xml:space="preserve"> </w:t>
      </w:r>
      <w:r w:rsidRPr="006C34F9">
        <w:rPr>
          <w:rFonts w:eastAsia="TimesNewRomanPSMT"/>
          <w:b/>
          <w:bCs/>
          <w:i/>
          <w:iCs/>
          <w:lang w:val="sr-Cyrl-CS"/>
        </w:rPr>
        <w:t>(уместо 10% из тачке 12. Упутства</w:t>
      </w:r>
      <w:r w:rsidR="00723FF8" w:rsidRPr="006C34F9">
        <w:rPr>
          <w:rFonts w:eastAsia="TimesNewRomanPSMT"/>
          <w:b/>
          <w:bCs/>
          <w:i/>
          <w:iCs/>
          <w:lang w:val="sr-Cyrl-CS"/>
        </w:rPr>
        <w:t xml:space="preserve"> понуђачима како да сачине понуду</w:t>
      </w:r>
      <w:r w:rsidRPr="006C34F9">
        <w:rPr>
          <w:rFonts w:eastAsia="TimesNewRomanPSMT"/>
          <w:b/>
          <w:bCs/>
          <w:i/>
          <w:iCs/>
          <w:lang w:val="sr-Cyrl-CS"/>
        </w:rPr>
        <w:t>)</w:t>
      </w:r>
      <w:r w:rsidRPr="006C34F9">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6C34F9" w:rsidRDefault="00E96A7B">
      <w:pPr>
        <w:jc w:val="both"/>
        <w:rPr>
          <w:b/>
          <w:bCs/>
          <w:lang w:val="ru-RU"/>
        </w:rPr>
      </w:pPr>
    </w:p>
    <w:p w:rsidR="001619E7" w:rsidRPr="006C34F9" w:rsidRDefault="001619E7">
      <w:pPr>
        <w:jc w:val="both"/>
        <w:rPr>
          <w:lang w:val="ru-RU"/>
        </w:rPr>
      </w:pPr>
      <w:r w:rsidRPr="006C34F9">
        <w:rPr>
          <w:b/>
          <w:bCs/>
          <w:lang w:val="ru-RU"/>
        </w:rPr>
        <w:t>17. ВРСТА КРИТЕРИЈУМА ЗА ДОДЕЛУ УГОВОРА, ЕЛЕМЕНТИ КРИТЕРИЈУМА НА ОС</w:t>
      </w:r>
      <w:r w:rsidR="00962457" w:rsidRPr="006C34F9">
        <w:rPr>
          <w:b/>
          <w:bCs/>
          <w:lang w:val="ru-RU"/>
        </w:rPr>
        <w:t>НОВУ КОЈИХ СЕ ДОДЕЉУЈЕ УГОВОР И</w:t>
      </w:r>
      <w:r w:rsidRPr="006C34F9">
        <w:rPr>
          <w:b/>
          <w:bCs/>
          <w:lang w:val="ru-RU"/>
        </w:rPr>
        <w:t xml:space="preserve"> МЕТОДОЛОГИЈА ЗА ДОДЕЛУ ПОНДЕРА ЗА СВАКИ ЕЛЕМЕНТ КРИТЕРИЈУМА</w:t>
      </w:r>
    </w:p>
    <w:p w:rsidR="007D60AC" w:rsidRPr="006C34F9" w:rsidRDefault="007D60AC">
      <w:pPr>
        <w:jc w:val="both"/>
        <w:rPr>
          <w:b/>
          <w:bCs/>
          <w:lang w:val="ru-RU"/>
        </w:rPr>
      </w:pPr>
      <w:r w:rsidRPr="006C34F9">
        <w:rPr>
          <w:lang w:val="ru-RU"/>
        </w:rPr>
        <w:t xml:space="preserve">Избор најповољније понуде ће се извршити применом критеријума </w:t>
      </w:r>
      <w:r w:rsidRPr="006C34F9">
        <w:rPr>
          <w:b/>
          <w:bCs/>
          <w:lang w:val="ru-RU"/>
        </w:rPr>
        <w:t>„</w:t>
      </w:r>
      <w:r w:rsidR="00474339" w:rsidRPr="006C34F9">
        <w:rPr>
          <w:b/>
          <w:bCs/>
          <w:lang w:val="sr-Cyrl-CS"/>
        </w:rPr>
        <w:t>Најнижа понуђена цена</w:t>
      </w:r>
      <w:r w:rsidRPr="006C34F9">
        <w:rPr>
          <w:b/>
          <w:bCs/>
          <w:lang w:val="ru-RU"/>
        </w:rPr>
        <w:t>“.</w:t>
      </w:r>
    </w:p>
    <w:p w:rsidR="001619E7" w:rsidRPr="006C34F9" w:rsidRDefault="001619E7" w:rsidP="00E96A7B">
      <w:pPr>
        <w:jc w:val="both"/>
        <w:rPr>
          <w:sz w:val="22"/>
          <w:szCs w:val="22"/>
          <w:lang w:val="ru-RU"/>
        </w:rPr>
      </w:pPr>
    </w:p>
    <w:p w:rsidR="001619E7" w:rsidRPr="006C34F9" w:rsidRDefault="001619E7">
      <w:pPr>
        <w:jc w:val="both"/>
        <w:rPr>
          <w:b/>
          <w:bCs/>
          <w:lang w:val="ru-RU"/>
        </w:rPr>
      </w:pPr>
      <w:r w:rsidRPr="006C34F9">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6C34F9" w:rsidRDefault="00474339" w:rsidP="00474339">
      <w:pPr>
        <w:jc w:val="both"/>
        <w:rPr>
          <w:iCs/>
          <w:lang w:val="ru-RU"/>
        </w:rPr>
      </w:pPr>
      <w:r w:rsidRPr="006C34F9">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6C34F9" w:rsidRDefault="00474339" w:rsidP="00474339">
      <w:pPr>
        <w:jc w:val="both"/>
        <w:rPr>
          <w:b/>
          <w:bCs/>
          <w:i/>
          <w:iCs/>
          <w:lang w:val="ru-RU"/>
        </w:rPr>
      </w:pPr>
      <w:r w:rsidRPr="006C34F9">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6C34F9">
        <w:rPr>
          <w:iCs/>
          <w:lang w:val="ru-RU"/>
        </w:rPr>
        <w:t xml:space="preserve"> плаћања</w:t>
      </w:r>
      <w:r w:rsidRPr="006C34F9">
        <w:rPr>
          <w:iCs/>
          <w:lang w:val="ru-RU"/>
        </w:rPr>
        <w:t>.</w:t>
      </w:r>
    </w:p>
    <w:p w:rsidR="00747DC5" w:rsidRPr="006C34F9" w:rsidRDefault="00747DC5">
      <w:pPr>
        <w:jc w:val="both"/>
        <w:rPr>
          <w:b/>
          <w:bCs/>
          <w:lang w:val="sr-Cyrl-CS"/>
        </w:rPr>
      </w:pPr>
    </w:p>
    <w:p w:rsidR="001619E7" w:rsidRPr="006C34F9" w:rsidRDefault="001619E7">
      <w:pPr>
        <w:jc w:val="both"/>
        <w:rPr>
          <w:b/>
          <w:bCs/>
          <w:lang w:val="ru-RU"/>
        </w:rPr>
      </w:pPr>
      <w:r w:rsidRPr="006C34F9">
        <w:rPr>
          <w:b/>
          <w:bCs/>
          <w:lang w:val="sr-Cyrl-CS"/>
        </w:rPr>
        <w:t>1</w:t>
      </w:r>
      <w:r w:rsidRPr="006C34F9">
        <w:rPr>
          <w:b/>
          <w:bCs/>
          <w:lang w:val="ru-RU"/>
        </w:rPr>
        <w:t xml:space="preserve">9. ПОШТОВАЊЕ ОБАВЕЗА КОЈЕ ПРОИЗИЛАЗЕ ИЗ ВАЖЕЋИХ ПРОПИСА </w:t>
      </w:r>
    </w:p>
    <w:p w:rsidR="004F0057" w:rsidRPr="006C34F9" w:rsidRDefault="004F0057" w:rsidP="004F0057">
      <w:pPr>
        <w:jc w:val="both"/>
        <w:rPr>
          <w:lang w:val="ru-RU"/>
        </w:rPr>
      </w:pPr>
      <w:r w:rsidRPr="006C34F9">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6C34F9">
        <w:rPr>
          <w:lang w:val="sr-Cyrl-RS"/>
        </w:rPr>
        <w:t xml:space="preserve">дат је у </w:t>
      </w:r>
      <w:r w:rsidRPr="006C34F9">
        <w:rPr>
          <w:lang w:val="sr-Cyrl-CS"/>
        </w:rPr>
        <w:t xml:space="preserve">поглављу </w:t>
      </w:r>
      <w:r w:rsidRPr="006C34F9">
        <w:t>XII</w:t>
      </w:r>
      <w:r w:rsidRPr="006C34F9">
        <w:rPr>
          <w:lang w:val="ru-RU"/>
        </w:rPr>
        <w:t xml:space="preserve"> конкурсне документације)</w:t>
      </w:r>
      <w:r w:rsidRPr="006C34F9">
        <w:rPr>
          <w:lang w:val="sr-Cyrl-CS"/>
        </w:rPr>
        <w:t>.</w:t>
      </w:r>
    </w:p>
    <w:p w:rsidR="001619E7" w:rsidRPr="006C34F9" w:rsidRDefault="001619E7">
      <w:pPr>
        <w:jc w:val="both"/>
        <w:rPr>
          <w:b/>
          <w:lang w:val="ru-RU"/>
        </w:rPr>
      </w:pPr>
      <w:r w:rsidRPr="006C34F9">
        <w:rPr>
          <w:lang w:val="ru-RU"/>
        </w:rPr>
        <w:t xml:space="preserve"> </w:t>
      </w:r>
    </w:p>
    <w:p w:rsidR="001619E7" w:rsidRPr="006C34F9" w:rsidRDefault="001619E7">
      <w:pPr>
        <w:jc w:val="both"/>
        <w:rPr>
          <w:b/>
          <w:lang w:val="ru-RU"/>
        </w:rPr>
      </w:pPr>
      <w:r w:rsidRPr="006C34F9">
        <w:rPr>
          <w:b/>
          <w:lang w:val="ru-RU"/>
        </w:rPr>
        <w:t>20. КОРИШЋЕЊЕ ПАТЕНТА И ОДГОВОРНОСТ ЗА ПОВРЕДУ ЗАШТИЋЕНИХ ПРАВА ИНТЕЛЕКТУАЛНЕ СВОЈИНЕ ТРЕЋИХ ЛИЦА</w:t>
      </w:r>
    </w:p>
    <w:p w:rsidR="001619E7" w:rsidRPr="006C34F9" w:rsidRDefault="001619E7">
      <w:pPr>
        <w:jc w:val="both"/>
        <w:rPr>
          <w:b/>
          <w:lang w:val="ru-RU"/>
        </w:rPr>
      </w:pPr>
      <w:r w:rsidRPr="006C34F9">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6C34F9" w:rsidRDefault="001619E7">
      <w:pPr>
        <w:jc w:val="both"/>
        <w:rPr>
          <w:b/>
          <w:lang w:val="ru-RU"/>
        </w:rPr>
      </w:pPr>
    </w:p>
    <w:p w:rsidR="001619E7" w:rsidRPr="006C34F9" w:rsidRDefault="001619E7">
      <w:pPr>
        <w:jc w:val="both"/>
        <w:rPr>
          <w:b/>
          <w:bCs/>
          <w:lang w:val="ru-RU"/>
        </w:rPr>
      </w:pPr>
      <w:r w:rsidRPr="006C34F9">
        <w:rPr>
          <w:b/>
          <w:bCs/>
          <w:lang w:val="ru-RU"/>
        </w:rPr>
        <w:t xml:space="preserve">21. НАЧИН И РОК ЗА ПОДНОШЕЊЕ ЗАХТЕВА ЗА ЗАШТИТУ ПРАВА ПОНУЂАЧА </w:t>
      </w:r>
    </w:p>
    <w:p w:rsidR="00647EC6" w:rsidRPr="006C34F9" w:rsidRDefault="00647EC6" w:rsidP="00647EC6">
      <w:pPr>
        <w:jc w:val="both"/>
        <w:rPr>
          <w:lang w:val="ru-RU"/>
        </w:rPr>
      </w:pPr>
      <w:r w:rsidRPr="006C34F9">
        <w:rPr>
          <w:lang w:val="ru-RU"/>
        </w:rPr>
        <w:lastRenderedPageBreak/>
        <w:t>Захтев за заштиту права може да поднесе понуђач, односно свако заинтересовано лице, или пословно удружење у њихово им</w:t>
      </w:r>
      <w:r w:rsidRPr="006C34F9">
        <w:rPr>
          <w:lang w:val="sr-Cyrl-CS"/>
        </w:rPr>
        <w:t>е</w:t>
      </w:r>
      <w:r w:rsidRPr="006C34F9">
        <w:rPr>
          <w:lang w:val="ru-RU"/>
        </w:rPr>
        <w:t xml:space="preserve">. </w:t>
      </w:r>
    </w:p>
    <w:p w:rsidR="00647EC6" w:rsidRPr="006C34F9" w:rsidRDefault="00647EC6" w:rsidP="00647EC6">
      <w:pPr>
        <w:jc w:val="both"/>
        <w:rPr>
          <w:lang w:val="ru-RU"/>
        </w:rPr>
      </w:pPr>
      <w:r w:rsidRPr="006C34F9">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6C34F9">
        <w:rPr>
          <w:rFonts w:eastAsia="TimesNewRomanPSMT"/>
          <w:bCs/>
          <w:lang w:val="ru-RU"/>
        </w:rPr>
        <w:t xml:space="preserve"> </w:t>
      </w:r>
      <w:r w:rsidRPr="006C34F9">
        <w:rPr>
          <w:rFonts w:eastAsia="TimesNewRomanPSMT"/>
          <w:bCs/>
          <w:color w:val="auto"/>
          <w:lang w:val="ru-RU"/>
        </w:rPr>
        <w:t>Захтев за заштиту права се доставља непосредно, електронском поштом</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color w:val="auto"/>
          <w:lang w:val="sr-Cyrl-CS"/>
        </w:rPr>
        <w:t xml:space="preserve"> </w:t>
      </w:r>
      <w:hyperlink r:id="rId14" w:history="1">
        <w:r w:rsidRPr="006C34F9">
          <w:rPr>
            <w:rStyle w:val="Hyperlink"/>
            <w:lang w:val="sr-Cyrl-CS"/>
          </w:rPr>
          <w:t>sekretar@polj.uns.ac.rs</w:t>
        </w:r>
      </w:hyperlink>
      <w:r w:rsidRPr="006C34F9">
        <w:rPr>
          <w:color w:val="auto"/>
          <w:lang w:val="ru-RU"/>
        </w:rPr>
        <w:t xml:space="preserve"> </w:t>
      </w:r>
      <w:r w:rsidRPr="006C34F9">
        <w:rPr>
          <w:rFonts w:eastAsia="TimesNewRomanPSMT"/>
          <w:bCs/>
          <w:color w:val="auto"/>
          <w:lang w:val="ru-RU"/>
        </w:rPr>
        <w:t xml:space="preserve"> факсом </w:t>
      </w:r>
      <w:r w:rsidRPr="006C34F9">
        <w:rPr>
          <w:color w:val="auto"/>
          <w:lang w:val="sr-Cyrl-CS"/>
        </w:rPr>
        <w:t>на број</w:t>
      </w:r>
      <w:r w:rsidRPr="006C34F9">
        <w:rPr>
          <w:color w:val="auto"/>
          <w:lang w:val="ru-RU"/>
        </w:rPr>
        <w:t xml:space="preserve"> 021-459-761</w:t>
      </w:r>
      <w:r w:rsidRPr="006C34F9">
        <w:rPr>
          <w:iCs/>
          <w:color w:val="auto"/>
          <w:lang w:val="sr-Cyrl-CS"/>
        </w:rPr>
        <w:t xml:space="preserve"> </w:t>
      </w:r>
      <w:r w:rsidRPr="006C34F9">
        <w:rPr>
          <w:rFonts w:eastAsia="TimesNewRomanPSMT"/>
          <w:bCs/>
          <w:color w:val="auto"/>
          <w:lang w:val="ru-RU"/>
        </w:rPr>
        <w:t>или препорученом пошиљком са повратницом.</w:t>
      </w:r>
      <w:r w:rsidRPr="006C34F9">
        <w:rPr>
          <w:rFonts w:eastAsia="TimesNewRomanPSMT"/>
          <w:bCs/>
          <w:lang w:val="sr-Cyrl-CS"/>
        </w:rPr>
        <w:t xml:space="preserve"> </w:t>
      </w:r>
      <w:r w:rsidRPr="006C34F9">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C34F9">
        <w:rPr>
          <w:lang w:val="sr-Cyrl-CS"/>
        </w:rPr>
        <w:t xml:space="preserve"> </w:t>
      </w:r>
      <w:r w:rsidRPr="006C34F9">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6C34F9" w:rsidRDefault="00647EC6" w:rsidP="00647EC6">
      <w:pPr>
        <w:jc w:val="both"/>
        <w:rPr>
          <w:lang w:val="ru-RU"/>
        </w:rPr>
      </w:pPr>
      <w:r w:rsidRPr="006C34F9">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6C34F9">
        <w:rPr>
          <w:lang w:val="sr-Cyrl-CS"/>
        </w:rPr>
        <w:t>7</w:t>
      </w:r>
      <w:r w:rsidRPr="006C34F9">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6C34F9" w:rsidRDefault="00647EC6" w:rsidP="00647EC6">
      <w:pPr>
        <w:jc w:val="both"/>
        <w:rPr>
          <w:lang w:val="ru-RU"/>
        </w:rPr>
      </w:pPr>
      <w:r w:rsidRPr="006C34F9">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6C34F9">
        <w:rPr>
          <w:lang w:val="sr-Cyrl-CS"/>
        </w:rPr>
        <w:t xml:space="preserve">10 </w:t>
      </w:r>
      <w:r w:rsidRPr="006C34F9">
        <w:rPr>
          <w:lang w:val="ru-RU"/>
        </w:rPr>
        <w:t xml:space="preserve">дана од дана пријема одлуке. </w:t>
      </w:r>
    </w:p>
    <w:p w:rsidR="00647EC6" w:rsidRPr="006C34F9" w:rsidRDefault="00647EC6" w:rsidP="00647EC6">
      <w:pPr>
        <w:jc w:val="both"/>
        <w:rPr>
          <w:lang w:val="ru-RU"/>
        </w:rPr>
      </w:pPr>
      <w:r w:rsidRPr="006C34F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6C34F9" w:rsidRDefault="00647EC6" w:rsidP="00647EC6">
      <w:pPr>
        <w:jc w:val="both"/>
        <w:rPr>
          <w:rFonts w:eastAsia="TimesNewRomanPSMT"/>
          <w:bCs/>
          <w:lang w:val="ru-RU"/>
        </w:rPr>
      </w:pPr>
      <w:r w:rsidRPr="006C34F9">
        <w:rPr>
          <w:lang w:val="ru-RU"/>
        </w:rPr>
        <w:t>Ако је у истом поступку јавне набавке поново поднет захтев за заштиту права од стр</w:t>
      </w:r>
      <w:r w:rsidRPr="006C34F9">
        <w:rPr>
          <w:lang w:val="sr-Cyrl-CS"/>
        </w:rPr>
        <w:t>а</w:t>
      </w:r>
      <w:r w:rsidRPr="006C34F9">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6C34F9" w:rsidRDefault="00647EC6" w:rsidP="00647EC6">
      <w:pPr>
        <w:pStyle w:val="ListParagraph"/>
        <w:ind w:left="0"/>
        <w:jc w:val="both"/>
        <w:rPr>
          <w:bCs/>
          <w:lang w:val="sr-Cyrl-CS"/>
        </w:rPr>
      </w:pPr>
      <w:r w:rsidRPr="006C34F9">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57EBA">
        <w:rPr>
          <w:b/>
          <w:u w:val="single"/>
          <w:lang w:val="ru-RU"/>
        </w:rPr>
        <w:t>141</w:t>
      </w:r>
      <w:r w:rsidRPr="006C34F9">
        <w:rPr>
          <w:b/>
          <w:u w:val="single"/>
          <w:lang w:val="ru-RU"/>
        </w:rPr>
        <w:t>/201</w:t>
      </w:r>
      <w:r w:rsidR="005910F6" w:rsidRPr="006C34F9">
        <w:rPr>
          <w:b/>
          <w:u w:val="single"/>
          <w:lang w:val="ru-RU"/>
        </w:rPr>
        <w:t>7</w:t>
      </w:r>
      <w:r w:rsidRPr="006C34F9">
        <w:rPr>
          <w:lang w:val="ru-RU"/>
        </w:rPr>
        <w:t xml:space="preserve">, прималац уплате: буџет Републике Србије. </w:t>
      </w:r>
      <w:r w:rsidRPr="006C34F9">
        <w:rPr>
          <w:bCs/>
          <w:lang w:val="sr-Cyrl-CS"/>
        </w:rPr>
        <w:t xml:space="preserve">Уколико подносилац захтева оспорава Одлуку о додели уговора такса износи </w:t>
      </w:r>
      <w:r w:rsidRPr="006C34F9">
        <w:rPr>
          <w:lang w:val="ru-RU"/>
        </w:rPr>
        <w:t xml:space="preserve">120.000,00 </w:t>
      </w:r>
      <w:r w:rsidRPr="006C34F9">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6C34F9" w:rsidRDefault="00647EC6" w:rsidP="00647EC6">
      <w:pPr>
        <w:pStyle w:val="ListParagraph"/>
        <w:ind w:left="0"/>
        <w:jc w:val="both"/>
        <w:rPr>
          <w:bCs/>
          <w:lang w:val="sr-Cyrl-CS"/>
        </w:rPr>
      </w:pPr>
      <w:r w:rsidRPr="006C34F9">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6C34F9">
        <w:rPr>
          <w:lang w:val="ru-RU"/>
        </w:rPr>
        <w:t xml:space="preserve">120.000,00 </w:t>
      </w:r>
      <w:r w:rsidRPr="006C34F9">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6C34F9">
        <w:rPr>
          <w:lang w:val="ru-RU"/>
        </w:rPr>
        <w:t xml:space="preserve">120.000,00 </w:t>
      </w:r>
      <w:r w:rsidRPr="006C34F9">
        <w:rPr>
          <w:bCs/>
          <w:lang w:val="sr-Cyrl-CS"/>
        </w:rPr>
        <w:t>динара.</w:t>
      </w:r>
    </w:p>
    <w:p w:rsidR="00647EC6" w:rsidRPr="006C34F9" w:rsidRDefault="00647EC6" w:rsidP="00647EC6">
      <w:pPr>
        <w:jc w:val="both"/>
        <w:rPr>
          <w:lang w:val="ru-RU"/>
        </w:rPr>
      </w:pPr>
      <w:r w:rsidRPr="006C34F9">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6C34F9">
        <w:t>http</w:t>
      </w:r>
      <w:r w:rsidRPr="006C34F9">
        <w:rPr>
          <w:lang w:val="ru-RU"/>
        </w:rPr>
        <w:t>://</w:t>
      </w:r>
      <w:r w:rsidRPr="006C34F9">
        <w:t>www</w:t>
      </w:r>
      <w:r w:rsidRPr="006C34F9">
        <w:rPr>
          <w:lang w:val="ru-RU"/>
        </w:rPr>
        <w:t>.</w:t>
      </w:r>
      <w:r w:rsidRPr="006C34F9">
        <w:t>kjn</w:t>
      </w:r>
      <w:r w:rsidRPr="006C34F9">
        <w:rPr>
          <w:lang w:val="ru-RU"/>
        </w:rPr>
        <w:t>.</w:t>
      </w:r>
      <w:r w:rsidRPr="006C34F9">
        <w:t>gov</w:t>
      </w:r>
      <w:r w:rsidRPr="006C34F9">
        <w:rPr>
          <w:lang w:val="ru-RU"/>
        </w:rPr>
        <w:t>.</w:t>
      </w:r>
      <w:r w:rsidRPr="006C34F9">
        <w:t>rs</w:t>
      </w:r>
      <w:r w:rsidRPr="006C34F9">
        <w:rPr>
          <w:lang w:val="ru-RU"/>
        </w:rPr>
        <w:t xml:space="preserve">. Као доказ о уплати таксе, у смислу члана 151. став 1. тачка 6) ЗЈН, </w:t>
      </w:r>
      <w:r w:rsidRPr="006C34F9">
        <w:t>a</w:t>
      </w:r>
      <w:r w:rsidRPr="006C34F9">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w:t>
      </w:r>
      <w:r w:rsidRPr="006C34F9">
        <w:rPr>
          <w:lang w:val="ru-RU"/>
        </w:rPr>
        <w:lastRenderedPageBreak/>
        <w:t>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6C34F9">
        <w:t>a</w:t>
      </w:r>
      <w:r w:rsidRPr="006C34F9">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6C34F9" w:rsidRDefault="00647EC6" w:rsidP="00647EC6">
      <w:pPr>
        <w:jc w:val="both"/>
        <w:rPr>
          <w:lang w:val="ru-RU"/>
        </w:rPr>
      </w:pPr>
      <w:r w:rsidRPr="006C34F9">
        <w:rPr>
          <w:rFonts w:eastAsia="TimesNewRomanPSMT"/>
          <w:bCs/>
          <w:lang w:val="ru-RU"/>
        </w:rPr>
        <w:t>Поступак заштите права понуђача регулисан је одредбама чл. 138. - 167. Закона.</w:t>
      </w:r>
    </w:p>
    <w:p w:rsidR="002F412F" w:rsidRPr="006C34F9" w:rsidRDefault="002F412F">
      <w:pPr>
        <w:jc w:val="both"/>
        <w:rPr>
          <w:b/>
          <w:lang w:val="ru-RU"/>
        </w:rPr>
      </w:pPr>
    </w:p>
    <w:p w:rsidR="001619E7" w:rsidRPr="006C34F9" w:rsidRDefault="001619E7">
      <w:pPr>
        <w:jc w:val="both"/>
        <w:rPr>
          <w:b/>
          <w:lang w:val="ru-RU"/>
        </w:rPr>
      </w:pPr>
      <w:r w:rsidRPr="006C34F9">
        <w:rPr>
          <w:b/>
          <w:lang w:val="ru-RU"/>
        </w:rPr>
        <w:t>22. РОК У КОЈЕМ ЋЕ УГОВОР БИТИ ЗАКЉУЧЕН</w:t>
      </w:r>
    </w:p>
    <w:p w:rsidR="001619E7" w:rsidRPr="006C34F9" w:rsidRDefault="001619E7">
      <w:pPr>
        <w:jc w:val="both"/>
        <w:rPr>
          <w:lang w:val="ru-RU"/>
        </w:rPr>
      </w:pPr>
      <w:r w:rsidRPr="006C34F9">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6C34F9">
        <w:rPr>
          <w:lang w:val="sr-Cyrl-CS"/>
        </w:rPr>
        <w:t>е</w:t>
      </w:r>
      <w:r w:rsidRPr="006C34F9">
        <w:rPr>
          <w:lang w:val="ru-RU"/>
        </w:rPr>
        <w:t xml:space="preserve">ва за заштиту права из члана 149. Закона. </w:t>
      </w:r>
    </w:p>
    <w:p w:rsidR="001619E7" w:rsidRPr="006C34F9" w:rsidRDefault="001619E7">
      <w:pPr>
        <w:jc w:val="both"/>
        <w:rPr>
          <w:lang w:val="ru-RU"/>
        </w:rPr>
      </w:pPr>
      <w:r w:rsidRPr="006C34F9">
        <w:rPr>
          <w:lang w:val="ru-RU"/>
        </w:rPr>
        <w:t>У случају да је поднета само једна понуда наручилац може закључити уговор пре истека рока за подношење захт</w:t>
      </w:r>
      <w:r w:rsidR="00F008D3" w:rsidRPr="006C34F9">
        <w:rPr>
          <w:lang w:val="ru-RU"/>
        </w:rPr>
        <w:t>е</w:t>
      </w:r>
      <w:r w:rsidRPr="006C34F9">
        <w:rPr>
          <w:lang w:val="ru-RU"/>
        </w:rPr>
        <w:t xml:space="preserve">ва за заштиту права, у складу са чланом 112. став 2. тачка 5) Закона. </w:t>
      </w:r>
    </w:p>
    <w:p w:rsidR="00DC059F" w:rsidRPr="006C34F9" w:rsidRDefault="00DC059F" w:rsidP="00DC059F">
      <w:pPr>
        <w:pStyle w:val="bodytext0"/>
        <w:jc w:val="both"/>
        <w:rPr>
          <w:rFonts w:ascii="Times New Roman" w:hAnsi="Times New Roman" w:cs="Times New Roman"/>
          <w:sz w:val="24"/>
          <w:szCs w:val="24"/>
          <w:lang w:val="ru-RU"/>
        </w:rPr>
      </w:pPr>
      <w:r w:rsidRPr="006C34F9">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Pr="006C34F9"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lastRenderedPageBreak/>
        <w:t>VII</w:t>
      </w:r>
      <w:r w:rsidRPr="006C34F9">
        <w:rPr>
          <w:b/>
          <w:bCs/>
          <w:i/>
          <w:iCs/>
          <w:sz w:val="28"/>
          <w:szCs w:val="28"/>
          <w:lang w:val="ru-RU"/>
        </w:rPr>
        <w:t xml:space="preserve">  ОБРАЗАЦ</w:t>
      </w:r>
      <w:proofErr w:type="gramEnd"/>
      <w:r w:rsidRPr="006C34F9">
        <w:rPr>
          <w:b/>
          <w:bCs/>
          <w:i/>
          <w:iCs/>
          <w:sz w:val="28"/>
          <w:szCs w:val="28"/>
          <w:lang w:val="ru-RU"/>
        </w:rPr>
        <w:t xml:space="preserve"> ПОНУДЕ</w:t>
      </w:r>
    </w:p>
    <w:p w:rsidR="001619E7" w:rsidRPr="006C34F9" w:rsidRDefault="001619E7">
      <w:pPr>
        <w:shd w:val="clear" w:color="auto" w:fill="C6D9F1"/>
        <w:jc w:val="center"/>
        <w:rPr>
          <w:b/>
          <w:bCs/>
          <w:i/>
          <w:iCs/>
          <w:sz w:val="28"/>
          <w:szCs w:val="28"/>
          <w:lang w:val="ru-RU"/>
        </w:rPr>
      </w:pPr>
    </w:p>
    <w:p w:rsidR="001619E7" w:rsidRPr="006C34F9" w:rsidRDefault="001619E7">
      <w:pPr>
        <w:rPr>
          <w:b/>
          <w:bCs/>
          <w:i/>
          <w:iCs/>
          <w:sz w:val="28"/>
          <w:szCs w:val="28"/>
          <w:u w:val="single"/>
          <w:lang w:val="ru-RU"/>
        </w:rPr>
      </w:pPr>
    </w:p>
    <w:p w:rsidR="001619E7" w:rsidRPr="006C34F9" w:rsidRDefault="001619E7">
      <w:pPr>
        <w:jc w:val="both"/>
        <w:rPr>
          <w:i/>
          <w:iCs/>
          <w:lang w:val="ru-RU"/>
        </w:rPr>
      </w:pPr>
      <w:r w:rsidRPr="006C34F9">
        <w:rPr>
          <w:iCs/>
          <w:lang w:val="ru-RU"/>
        </w:rPr>
        <w:t>Понуда бр ________________ од __________________ за јавну набавку</w:t>
      </w:r>
      <w:r w:rsidR="00E96A7B" w:rsidRPr="006C34F9">
        <w:rPr>
          <w:b/>
          <w:lang w:val="ru-RU"/>
        </w:rPr>
        <w:t xml:space="preserve"> </w:t>
      </w:r>
      <w:r w:rsidR="00422B03" w:rsidRPr="006C34F9">
        <w:rPr>
          <w:rFonts w:eastAsia="TimesNewRomanPS-BoldMT"/>
          <w:b/>
          <w:bCs/>
          <w:color w:val="auto"/>
          <w:lang w:val="ru-RU"/>
        </w:rPr>
        <w:t xml:space="preserve">сукцесивна испорука </w:t>
      </w:r>
      <w:r w:rsidR="003667AD" w:rsidRPr="006C34F9">
        <w:rPr>
          <w:rFonts w:eastAsia="TimesNewRomanPS-BoldMT"/>
          <w:b/>
          <w:bCs/>
          <w:color w:val="auto"/>
          <w:lang w:val="ru-RU"/>
        </w:rPr>
        <w:t xml:space="preserve">потрошног </w:t>
      </w:r>
      <w:r w:rsidR="0024390E" w:rsidRPr="006C34F9">
        <w:rPr>
          <w:b/>
          <w:lang w:val="ru-RU"/>
        </w:rPr>
        <w:t>лабораторијск</w:t>
      </w:r>
      <w:r w:rsidR="003667AD" w:rsidRPr="006C34F9">
        <w:rPr>
          <w:b/>
          <w:lang w:val="ru-RU"/>
        </w:rPr>
        <w:t>ог</w:t>
      </w:r>
      <w:r w:rsidR="0024390E" w:rsidRPr="006C34F9">
        <w:rPr>
          <w:b/>
          <w:lang w:val="ru-RU"/>
        </w:rPr>
        <w:t xml:space="preserve"> </w:t>
      </w:r>
      <w:r w:rsidR="003667AD" w:rsidRPr="006C34F9">
        <w:rPr>
          <w:b/>
          <w:lang w:val="ru-RU"/>
        </w:rPr>
        <w:t>материјала</w:t>
      </w:r>
      <w:r w:rsidRPr="006C34F9">
        <w:rPr>
          <w:b/>
          <w:bCs/>
          <w:i/>
          <w:iCs/>
          <w:lang w:val="ru-RU"/>
        </w:rPr>
        <w:t>,</w:t>
      </w:r>
      <w:r w:rsidRPr="006C34F9">
        <w:rPr>
          <w:b/>
          <w:bCs/>
          <w:iCs/>
          <w:lang w:val="ru-RU"/>
        </w:rPr>
        <w:t xml:space="preserve"> </w:t>
      </w:r>
      <w:r w:rsidRPr="006C34F9">
        <w:rPr>
          <w:b/>
          <w:iCs/>
          <w:lang w:val="ru-RU"/>
        </w:rPr>
        <w:t xml:space="preserve">ЈН број </w:t>
      </w:r>
      <w:r w:rsidR="00157EBA">
        <w:rPr>
          <w:b/>
          <w:iCs/>
          <w:lang w:val="sr-Cyrl-CS"/>
        </w:rPr>
        <w:t>1</w:t>
      </w:r>
      <w:r w:rsidR="004A10D2">
        <w:rPr>
          <w:b/>
          <w:iCs/>
          <w:lang w:val="sr-Cyrl-CS"/>
        </w:rPr>
        <w:t>62</w:t>
      </w:r>
      <w:r w:rsidR="00432256" w:rsidRPr="006C34F9">
        <w:rPr>
          <w:b/>
          <w:iCs/>
          <w:lang w:val="sr-Cyrl-CS"/>
        </w:rPr>
        <w:t>/</w:t>
      </w:r>
      <w:r w:rsidR="00E96A7B" w:rsidRPr="006C34F9">
        <w:rPr>
          <w:b/>
          <w:iCs/>
          <w:lang w:val="ru-RU"/>
        </w:rPr>
        <w:t>201</w:t>
      </w:r>
      <w:r w:rsidR="00157EBA">
        <w:rPr>
          <w:b/>
          <w:iCs/>
          <w:lang w:val="ru-RU"/>
        </w:rPr>
        <w:t>7</w:t>
      </w:r>
      <w:r w:rsidRPr="006C34F9">
        <w:rPr>
          <w:iCs/>
          <w:lang w:val="ru-RU"/>
        </w:rPr>
        <w:t xml:space="preserve"> </w:t>
      </w:r>
    </w:p>
    <w:p w:rsidR="00647EC6" w:rsidRPr="006C34F9" w:rsidRDefault="00647EC6">
      <w:pPr>
        <w:rPr>
          <w:b/>
          <w:bCs/>
          <w:i/>
          <w:iCs/>
          <w:lang w:val="ru-RU"/>
        </w:rPr>
      </w:pPr>
    </w:p>
    <w:p w:rsidR="001619E7" w:rsidRPr="006C34F9" w:rsidRDefault="001619E7">
      <w:pPr>
        <w:rPr>
          <w:i/>
          <w:iCs/>
        </w:rPr>
      </w:pPr>
      <w:proofErr w:type="gramStart"/>
      <w:r w:rsidRPr="006C34F9">
        <w:rPr>
          <w:b/>
          <w:bCs/>
          <w:i/>
          <w:iCs/>
        </w:rPr>
        <w:t>1)ОПШТИ</w:t>
      </w:r>
      <w:proofErr w:type="gramEnd"/>
      <w:r w:rsidRPr="006C34F9">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Назив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Адреса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Матични број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1C4175">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Порески идентификациони број понуђача (ПИБ):</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Име особе за контакт:</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1C4175">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Електронска адреса понуђача (</w:t>
            </w:r>
            <w:r w:rsidRPr="006C34F9">
              <w:rPr>
                <w:i/>
                <w:iCs/>
              </w:rPr>
              <w:t>e</w:t>
            </w:r>
            <w:r w:rsidRPr="006C34F9">
              <w:rPr>
                <w:i/>
                <w:iCs/>
                <w:lang w:val="ru-RU"/>
              </w:rPr>
              <w:t>-</w:t>
            </w:r>
            <w:r w:rsidRPr="006C34F9">
              <w:rPr>
                <w:i/>
                <w:iCs/>
              </w:rPr>
              <w:t>mail</w:t>
            </w:r>
            <w:r w:rsidRPr="006C34F9">
              <w:rPr>
                <w:i/>
                <w:iCs/>
                <w:lang w:val="ru-RU"/>
              </w:rPr>
              <w:t>):</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Телефон:</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Телефакс:</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1C4175">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Број рачуна понуђача и назив банке:</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p w:rsidR="001619E7" w:rsidRPr="006C34F9" w:rsidRDefault="001619E7">
            <w:pPr>
              <w:rPr>
                <w:b/>
                <w:bCs/>
                <w:i/>
                <w:iCs/>
                <w:lang w:val="ru-RU"/>
              </w:rPr>
            </w:pPr>
          </w:p>
          <w:p w:rsidR="001619E7" w:rsidRPr="006C34F9" w:rsidRDefault="001619E7">
            <w:pPr>
              <w:rPr>
                <w:b/>
                <w:bCs/>
                <w:i/>
                <w:iCs/>
                <w:lang w:val="ru-RU"/>
              </w:rPr>
            </w:pPr>
          </w:p>
        </w:tc>
      </w:tr>
      <w:tr w:rsidR="001619E7" w:rsidRPr="001C4175">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ind w:firstLine="708"/>
              <w:rPr>
                <w:b/>
                <w:bCs/>
                <w:i/>
                <w:iCs/>
                <w:lang w:val="ru-RU"/>
              </w:rPr>
            </w:pPr>
          </w:p>
          <w:p w:rsidR="001619E7" w:rsidRPr="006C34F9" w:rsidRDefault="001619E7">
            <w:pPr>
              <w:ind w:firstLine="708"/>
              <w:rPr>
                <w:b/>
                <w:bCs/>
                <w:i/>
                <w:iCs/>
                <w:lang w:val="ru-RU"/>
              </w:rPr>
            </w:pPr>
          </w:p>
          <w:p w:rsidR="001619E7" w:rsidRPr="006C34F9" w:rsidRDefault="001619E7">
            <w:pPr>
              <w:ind w:firstLine="708"/>
              <w:rPr>
                <w:b/>
                <w:bCs/>
                <w:i/>
                <w:iCs/>
                <w:lang w:val="ru-RU"/>
              </w:rPr>
            </w:pPr>
          </w:p>
        </w:tc>
      </w:tr>
    </w:tbl>
    <w:p w:rsidR="00FB6C34" w:rsidRPr="006C34F9" w:rsidRDefault="00FB6C34">
      <w:pPr>
        <w:rPr>
          <w:b/>
          <w:bCs/>
          <w:i/>
          <w:iCs/>
          <w:lang w:val="ru-RU"/>
        </w:rPr>
      </w:pPr>
    </w:p>
    <w:p w:rsidR="001619E7" w:rsidRPr="006C34F9" w:rsidRDefault="001619E7">
      <w:r w:rsidRPr="006C34F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pPr>
          </w:p>
          <w:p w:rsidR="001619E7" w:rsidRPr="006C34F9" w:rsidRDefault="001619E7">
            <w:pPr>
              <w:jc w:val="center"/>
              <w:rPr>
                <w:rFonts w:eastAsia="TimesNewRomanPSMT"/>
                <w:b/>
                <w:bCs/>
              </w:rPr>
            </w:pPr>
            <w:r w:rsidRPr="006C34F9">
              <w:rPr>
                <w:rFonts w:eastAsia="TimesNewRomanPSMT"/>
                <w:b/>
                <w:bCs/>
              </w:rPr>
              <w:t xml:space="preserve">А) САМОСТАЛНО </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rFonts w:eastAsia="TimesNewRomanPSMT"/>
                <w:b/>
                <w:bCs/>
              </w:rPr>
            </w:pPr>
            <w:r w:rsidRPr="006C34F9">
              <w:rPr>
                <w:rFonts w:eastAsia="TimesNewRomanPSMT"/>
                <w:b/>
                <w:bCs/>
              </w:rPr>
              <w:t>Б) СА ПОДИЗВОЂАЧЕМ</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b/>
                <w:i/>
                <w:iCs/>
                <w:lang w:val="ru-RU"/>
              </w:rPr>
            </w:pPr>
            <w:r w:rsidRPr="006C34F9">
              <w:rPr>
                <w:rFonts w:eastAsia="TimesNewRomanPSMT"/>
                <w:b/>
                <w:bCs/>
              </w:rPr>
              <w:t>В) КАО ЗАЈЕДНИЧКУ ПОНУДУ</w:t>
            </w:r>
          </w:p>
        </w:tc>
      </w:tr>
    </w:tbl>
    <w:p w:rsidR="001619E7" w:rsidRPr="006C34F9" w:rsidRDefault="001619E7">
      <w:pPr>
        <w:jc w:val="both"/>
        <w:rPr>
          <w:rFonts w:eastAsia="TimesNewRomanPSMT"/>
          <w:bCs/>
          <w:lang w:val="ru-RU"/>
        </w:rPr>
      </w:pPr>
      <w:r w:rsidRPr="006C34F9">
        <w:rPr>
          <w:b/>
          <w:i/>
          <w:iCs/>
          <w:lang w:val="ru-RU"/>
        </w:rPr>
        <w:t>Напомена:</w:t>
      </w:r>
      <w:r w:rsidRPr="006C34F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6C34F9">
        <w:rPr>
          <w:i/>
          <w:iCs/>
          <w:lang w:val="ru-RU"/>
        </w:rPr>
        <w:t>ци</w:t>
      </w:r>
      <w:r w:rsidRPr="006C34F9">
        <w:rPr>
          <w:i/>
          <w:iCs/>
          <w:lang w:val="ru-RU"/>
        </w:rPr>
        <w:t>ма заједничке понуде, уколико понуду подноси група понуђач</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0B3804" w:rsidRPr="006C34F9" w:rsidRDefault="000B3804">
      <w:pPr>
        <w:jc w:val="both"/>
        <w:rPr>
          <w:rFonts w:eastAsia="TimesNewRomanPSMT"/>
          <w:b/>
          <w:bCs/>
          <w:i/>
          <w:lang w:val="sr-Cyrl-CS"/>
        </w:rPr>
      </w:pPr>
    </w:p>
    <w:p w:rsidR="001619E7" w:rsidRPr="006C34F9" w:rsidRDefault="001619E7">
      <w:pPr>
        <w:jc w:val="both"/>
        <w:rPr>
          <w:rFonts w:eastAsia="TimesNewRomanPSMT"/>
          <w:b/>
          <w:bCs/>
          <w:i/>
        </w:rPr>
      </w:pPr>
      <w:r w:rsidRPr="006C34F9">
        <w:rPr>
          <w:rFonts w:eastAsia="TimesNewRomanPSMT"/>
          <w:b/>
          <w:bCs/>
          <w:i/>
          <w:lang w:val="sr-Cyrl-CS"/>
        </w:rPr>
        <w:t xml:space="preserve">3) </w:t>
      </w:r>
      <w:r w:rsidRPr="006C34F9">
        <w:rPr>
          <w:rFonts w:eastAsia="TimesNewRomanPSMT"/>
          <w:b/>
          <w:bCs/>
          <w:i/>
        </w:rPr>
        <w:t xml:space="preserve">ПОДАЦИ О ПОДИЗВОЂАЧУ </w:t>
      </w:r>
    </w:p>
    <w:p w:rsidR="001619E7" w:rsidRPr="006C34F9" w:rsidRDefault="001619E7">
      <w:pPr>
        <w:jc w:val="both"/>
      </w:pPr>
      <w:r w:rsidRPr="006C34F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pPr>
          </w:p>
          <w:p w:rsidR="001619E7" w:rsidRPr="006C34F9" w:rsidRDefault="001619E7">
            <w:pPr>
              <w:jc w:val="both"/>
              <w:rPr>
                <w:rFonts w:eastAsia="TimesNewRomanPSMT"/>
                <w:bCs/>
                <w:i/>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bl>
    <w:p w:rsidR="00FB6C34" w:rsidRPr="006C34F9" w:rsidRDefault="00FB6C34">
      <w:pPr>
        <w:jc w:val="both"/>
        <w:rPr>
          <w:b/>
          <w:bCs/>
          <w:i/>
          <w:iCs/>
          <w:u w:val="single"/>
          <w:lang w:val="ru-RU"/>
        </w:rPr>
      </w:pPr>
    </w:p>
    <w:p w:rsidR="001619E7" w:rsidRPr="006C34F9" w:rsidRDefault="001619E7">
      <w:pPr>
        <w:jc w:val="both"/>
        <w:rPr>
          <w:i/>
          <w:iCs/>
          <w:lang w:val="ru-RU"/>
        </w:rPr>
      </w:pPr>
      <w:r w:rsidRPr="006C34F9">
        <w:rPr>
          <w:b/>
          <w:bCs/>
          <w:i/>
          <w:iCs/>
          <w:u w:val="single"/>
          <w:lang w:val="ru-RU"/>
        </w:rPr>
        <w:t>Напомена:</w:t>
      </w:r>
      <w:r w:rsidRPr="006C34F9">
        <w:rPr>
          <w:b/>
          <w:bCs/>
          <w:i/>
          <w:iCs/>
          <w:lang w:val="ru-RU"/>
        </w:rPr>
        <w:t xml:space="preserve"> </w:t>
      </w:r>
    </w:p>
    <w:p w:rsidR="001619E7" w:rsidRPr="006C34F9" w:rsidRDefault="001619E7">
      <w:pPr>
        <w:jc w:val="both"/>
        <w:rPr>
          <w:rFonts w:eastAsia="TimesNewRomanPSMT"/>
          <w:b/>
          <w:bCs/>
          <w:lang w:val="ru-RU"/>
        </w:rPr>
      </w:pPr>
      <w:r w:rsidRPr="006C34F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1619E7" w:rsidRPr="006C34F9" w:rsidRDefault="001619E7">
      <w:pPr>
        <w:jc w:val="both"/>
        <w:rPr>
          <w:rFonts w:eastAsia="TimesNewRomanPSMT"/>
          <w:b/>
          <w:bCs/>
          <w:i/>
          <w:lang w:val="ru-RU"/>
        </w:rPr>
      </w:pPr>
      <w:r w:rsidRPr="006C34F9">
        <w:rPr>
          <w:rFonts w:eastAsia="TimesNewRomanPSMT"/>
          <w:b/>
          <w:bCs/>
          <w:i/>
          <w:lang w:val="sr-Cyrl-CS"/>
        </w:rPr>
        <w:t xml:space="preserve">4) </w:t>
      </w:r>
      <w:r w:rsidRPr="006C34F9">
        <w:rPr>
          <w:rFonts w:eastAsia="TimesNewRomanPSMT"/>
          <w:b/>
          <w:bCs/>
          <w:i/>
          <w:lang w:val="ru-RU"/>
        </w:rPr>
        <w:t>ПОДАЦИ О УЧЕСНИКУ  У ЗАЈЕДНИЧКОЈ ПОНУДИ</w:t>
      </w:r>
    </w:p>
    <w:p w:rsidR="001619E7" w:rsidRPr="006C34F9" w:rsidRDefault="001619E7">
      <w:pPr>
        <w:jc w:val="both"/>
        <w:rPr>
          <w:lang w:val="ru-RU"/>
        </w:rPr>
      </w:pPr>
      <w:r w:rsidRPr="006C34F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lang w:val="ru-RU"/>
              </w:rPr>
            </w:pPr>
          </w:p>
          <w:p w:rsidR="001619E7" w:rsidRPr="006C34F9" w:rsidRDefault="001619E7">
            <w:pPr>
              <w:jc w:val="both"/>
              <w:rPr>
                <w:rFonts w:eastAsia="TimesNewRomanPSMT"/>
                <w:bCs/>
                <w:i/>
                <w:lang w:val="ru-RU"/>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1C4175">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bl>
    <w:p w:rsidR="00FB6C34" w:rsidRPr="006C34F9" w:rsidRDefault="00FB6C34">
      <w:pPr>
        <w:jc w:val="both"/>
        <w:rPr>
          <w:b/>
          <w:bCs/>
          <w:i/>
          <w:iCs/>
          <w:u w:val="single"/>
        </w:rPr>
      </w:pPr>
    </w:p>
    <w:p w:rsidR="001619E7" w:rsidRPr="006C34F9" w:rsidRDefault="001619E7">
      <w:pPr>
        <w:jc w:val="both"/>
        <w:rPr>
          <w:i/>
          <w:iCs/>
          <w:lang w:val="ru-RU"/>
        </w:rPr>
      </w:pPr>
      <w:r w:rsidRPr="006C34F9">
        <w:rPr>
          <w:b/>
          <w:bCs/>
          <w:i/>
          <w:iCs/>
          <w:u w:val="single"/>
        </w:rPr>
        <w:t>Напомена:</w:t>
      </w:r>
      <w:r w:rsidRPr="006C34F9">
        <w:rPr>
          <w:b/>
          <w:bCs/>
          <w:i/>
          <w:iCs/>
        </w:rPr>
        <w:t xml:space="preserve"> </w:t>
      </w:r>
    </w:p>
    <w:p w:rsidR="001619E7" w:rsidRPr="006C34F9" w:rsidRDefault="001619E7">
      <w:pPr>
        <w:jc w:val="both"/>
        <w:rPr>
          <w:i/>
          <w:iCs/>
          <w:sz w:val="20"/>
          <w:szCs w:val="20"/>
          <w:lang w:val="ru-RU"/>
        </w:rPr>
      </w:pPr>
      <w:r w:rsidRPr="006C34F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C34F9">
        <w:rPr>
          <w:i/>
          <w:iCs/>
          <w:sz w:val="20"/>
          <w:szCs w:val="20"/>
          <w:lang w:val="ru-RU"/>
        </w:rPr>
        <w:t>.</w:t>
      </w: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5910F6" w:rsidRPr="006C34F9" w:rsidRDefault="005910F6">
      <w:pPr>
        <w:jc w:val="both"/>
        <w:rPr>
          <w:i/>
          <w:iCs/>
          <w:sz w:val="20"/>
          <w:szCs w:val="20"/>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Pr="006C34F9">
        <w:rPr>
          <w:lang w:val="ru-RU"/>
        </w:rPr>
        <w:t xml:space="preserve">Партија број 1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6C34F9"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CE222B" w:rsidP="005910F6">
            <w:pPr>
              <w:snapToGrid w:val="0"/>
              <w:jc w:val="center"/>
              <w:rPr>
                <w:b/>
                <w:bCs/>
              </w:rPr>
            </w:pPr>
            <w:r w:rsidRPr="00654757">
              <w:rPr>
                <w:b/>
                <w:bCs/>
                <w:lang w:val="sr-Cyrl-RS"/>
              </w:rPr>
              <w:t>Оквирна к</w:t>
            </w:r>
            <w:r w:rsidR="005910F6" w:rsidRPr="00654757">
              <w:rPr>
                <w:b/>
                <w:bCs/>
              </w:rPr>
              <w:t>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8"/>
              </w:numPr>
              <w:rPr>
                <w:lang w:val="sr-Cyrl-RS"/>
              </w:rPr>
            </w:pPr>
            <w:r w:rsidRPr="009725B4">
              <w:t>Etarsko ulje timijana</w:t>
            </w:r>
            <w:r>
              <w:t xml:space="preserve">, </w:t>
            </w:r>
          </w:p>
          <w:p w:rsidR="00654757" w:rsidRPr="009725B4" w:rsidRDefault="00654757" w:rsidP="00654757">
            <w:pPr>
              <w:pStyle w:val="ListParagraph"/>
            </w:pPr>
            <w:r>
              <w:t>a 500 g</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rPr>
                <w:lang w:val="sr-Latn-RS"/>
              </w:rPr>
              <w:t xml:space="preserve">H-etarsko ulje timijana, </w:t>
            </w:r>
          </w:p>
          <w:p w:rsidR="00654757" w:rsidRDefault="00654757" w:rsidP="00654757">
            <w:pPr>
              <w:rPr>
                <w:lang w:val="sr-Latn-RS"/>
              </w:rPr>
            </w:pPr>
            <w:r>
              <w:rPr>
                <w:lang w:val="sr-Latn-RS"/>
              </w:rPr>
              <w:t>29,30% timol, 6,24% karvakol, 35,54% fenoli</w:t>
            </w:r>
          </w:p>
        </w:tc>
        <w:tc>
          <w:tcPr>
            <w:tcW w:w="2551" w:type="dxa"/>
            <w:tcBorders>
              <w:top w:val="single" w:sz="4" w:space="0" w:color="000000"/>
              <w:left w:val="nil"/>
              <w:bottom w:val="single" w:sz="4" w:space="0" w:color="000000"/>
              <w:right w:val="single" w:sz="4" w:space="0" w:color="auto"/>
            </w:tcBorders>
          </w:tcPr>
          <w:p w:rsidR="00654757" w:rsidRPr="00ED3571"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Pr="00ED3571" w:rsidRDefault="00654757" w:rsidP="00654757">
            <w:r>
              <w:t>1 boca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rsidRPr="009725B4">
              <w:t>Aqua pro injectionae</w:t>
            </w:r>
          </w:p>
        </w:tc>
        <w:tc>
          <w:tcPr>
            <w:tcW w:w="2126" w:type="dxa"/>
            <w:tcBorders>
              <w:top w:val="nil"/>
              <w:left w:val="nil"/>
              <w:bottom w:val="single" w:sz="4" w:space="0" w:color="000000"/>
              <w:right w:val="single" w:sz="4" w:space="0" w:color="000000"/>
            </w:tcBorders>
            <w:shd w:val="clear" w:color="auto" w:fill="auto"/>
          </w:tcPr>
          <w:p w:rsidR="00654757" w:rsidRPr="00EB1103" w:rsidRDefault="00654757" w:rsidP="00654757">
            <w:pPr>
              <w:rPr>
                <w:lang w:val="sr-Cyrl-RS"/>
              </w:rPr>
            </w:pPr>
            <w:r w:rsidRPr="009725B4">
              <w:t>Aqua pro injectionae</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1 pakovanje</w:t>
            </w:r>
          </w:p>
          <w:p w:rsidR="00654757" w:rsidRPr="00516B93" w:rsidRDefault="00654757" w:rsidP="00654757">
            <w:r>
              <w:t>(</w:t>
            </w:r>
            <w:r>
              <w:rPr>
                <w:lang w:val="sr-Latn-RS"/>
              </w:rPr>
              <w:t>50 amp)</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t>Špricevi, a 20 mL</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t>Špricevi, a 20 mL</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Pr="000C776B" w:rsidRDefault="00654757" w:rsidP="00654757">
            <w:pPr>
              <w:rPr>
                <w:lang w:val="sr-Latn-RS"/>
              </w:rPr>
            </w:pPr>
            <w:r>
              <w:t>1 pakovanj</w:t>
            </w:r>
            <w:r>
              <w:rPr>
                <w:lang w:val="sr-Latn-RS"/>
              </w:rPr>
              <w:t>e</w:t>
            </w:r>
          </w:p>
          <w:p w:rsidR="00654757" w:rsidRPr="00516B93" w:rsidRDefault="00654757" w:rsidP="00654757">
            <w:r>
              <w:t>(50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t>Špricevi, a 50 ml</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t>Špricevi, a 50 ml</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1 pakovanje</w:t>
            </w:r>
          </w:p>
          <w:p w:rsidR="00654757" w:rsidRPr="00516B93" w:rsidRDefault="00654757" w:rsidP="00654757">
            <w:r>
              <w:t>(25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8F120A" w:rsidRDefault="00654757" w:rsidP="007D1274">
            <w:pPr>
              <w:pStyle w:val="ListParagraph"/>
              <w:numPr>
                <w:ilvl w:val="0"/>
                <w:numId w:val="28"/>
              </w:numPr>
            </w:pPr>
            <w:r w:rsidRPr="008F120A">
              <w:t>Posuda za urin, sterilna</w:t>
            </w:r>
          </w:p>
        </w:tc>
        <w:tc>
          <w:tcPr>
            <w:tcW w:w="2126" w:type="dxa"/>
            <w:tcBorders>
              <w:top w:val="nil"/>
              <w:left w:val="nil"/>
              <w:bottom w:val="single" w:sz="4" w:space="0" w:color="000000"/>
              <w:right w:val="single" w:sz="4" w:space="0" w:color="000000"/>
            </w:tcBorders>
            <w:shd w:val="clear" w:color="auto" w:fill="auto"/>
          </w:tcPr>
          <w:p w:rsidR="00654757" w:rsidRPr="008F120A" w:rsidRDefault="00654757" w:rsidP="00654757">
            <w:r w:rsidRPr="008F120A">
              <w:t>Posuda za urin, sterilna</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5 pakovanja</w:t>
            </w:r>
          </w:p>
          <w:p w:rsidR="00654757" w:rsidRPr="00516B93" w:rsidRDefault="00654757" w:rsidP="00654757">
            <w:r>
              <w:t>(75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p>
        </w:tc>
      </w:tr>
      <w:tr w:rsidR="00654757"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p>
        </w:tc>
      </w:tr>
    </w:tbl>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Default="005910F6" w:rsidP="005910F6">
            <w:pPr>
              <w:jc w:val="both"/>
              <w:rPr>
                <w:rFonts w:eastAsia="TimesNewRomanPSMT"/>
                <w:bCs/>
                <w:sz w:val="23"/>
                <w:szCs w:val="23"/>
                <w:lang w:val="ru-RU"/>
              </w:rPr>
            </w:pPr>
          </w:p>
          <w:p w:rsidR="00CE222B" w:rsidRPr="006C34F9" w:rsidRDefault="00CE222B"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5.</w:t>
      </w:r>
      <w:r w:rsidR="00D84B6C" w:rsidRPr="006C34F9">
        <w:rPr>
          <w:rFonts w:eastAsia="TimesNewRomanPSMT"/>
          <w:b/>
          <w:bCs/>
          <w:sz w:val="23"/>
          <w:szCs w:val="23"/>
          <w:lang w:val="ru-RU"/>
        </w:rPr>
        <w:t>2</w:t>
      </w:r>
      <w:r w:rsidRPr="006C34F9">
        <w:rPr>
          <w:rFonts w:eastAsia="TimesNewRomanPSMT"/>
          <w:b/>
          <w:bCs/>
          <w:sz w:val="23"/>
          <w:szCs w:val="23"/>
          <w:lang w:val="ru-RU"/>
        </w:rPr>
        <w:t xml:space="preserve">) ОПИС ПРЕДМЕТА НАБАВКЕ </w:t>
      </w:r>
      <w:r w:rsidRPr="006C34F9">
        <w:rPr>
          <w:lang w:val="ru-RU"/>
        </w:rPr>
        <w:t xml:space="preserve">Партија број 2 </w:t>
      </w:r>
    </w:p>
    <w:tbl>
      <w:tblPr>
        <w:tblW w:w="10632" w:type="dxa"/>
        <w:tblInd w:w="-459" w:type="dxa"/>
        <w:tblLayout w:type="fixed"/>
        <w:tblLook w:val="04A0" w:firstRow="1" w:lastRow="0" w:firstColumn="1" w:lastColumn="0" w:noHBand="0" w:noVBand="1"/>
      </w:tblPr>
      <w:tblGrid>
        <w:gridCol w:w="2127"/>
        <w:gridCol w:w="2126"/>
        <w:gridCol w:w="2410"/>
        <w:gridCol w:w="992"/>
        <w:gridCol w:w="1417"/>
        <w:gridCol w:w="1560"/>
      </w:tblGrid>
      <w:tr w:rsidR="005910F6" w:rsidRPr="006C34F9" w:rsidTr="00846F77">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846F77" w:rsidP="005910F6">
            <w:pPr>
              <w:snapToGrid w:val="0"/>
              <w:jc w:val="center"/>
              <w:rPr>
                <w:b/>
                <w:bCs/>
              </w:rPr>
            </w:pPr>
            <w:r w:rsidRPr="00654757">
              <w:rPr>
                <w:b/>
                <w:bCs/>
                <w:lang w:val="sr-Cyrl-RS"/>
              </w:rPr>
              <w:t xml:space="preserve">Оквирна </w:t>
            </w:r>
            <w:r w:rsidR="005910F6" w:rsidRPr="00654757">
              <w:rPr>
                <w:b/>
                <w:bCs/>
              </w:rPr>
              <w:t>Количина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w:t>
            </w:r>
            <w:r>
              <w:rPr>
                <w:lang w:val="sr-Latn-RS"/>
              </w:rPr>
              <w:t>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400ml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600ml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800ml</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Staklena,</w:t>
            </w:r>
          </w:p>
          <w:p w:rsidR="00654757" w:rsidRPr="0057481C" w:rsidRDefault="00654757" w:rsidP="00654757">
            <w:r w:rsidRPr="0057481C">
              <w:t>Zapremine: 1000ml</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pPr>
              <w:rPr>
                <w:lang w:val="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6C34F9" w:rsidRDefault="00654757"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2000ml</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single" w:sz="4" w:space="0" w:color="auto"/>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3000ml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Cyrl-RS"/>
              </w:rPr>
              <w:t>Kašik</w:t>
            </w:r>
            <w:r w:rsidRPr="00654757">
              <w:rPr>
                <w:lang w:val="sr-Latn-RS"/>
              </w:rPr>
              <w:t>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rPr>
                <w:lang w:val="sr-Latn-RS"/>
              </w:rPr>
              <w:t>metalna, 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rPr>
                <w:lang w:val="sr-Latn-RS"/>
              </w:rPr>
              <w:t>metalna, 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 </w:t>
            </w:r>
            <w:r>
              <w:t>k</w:t>
            </w:r>
            <w:r w:rsidRPr="0057481C">
              <w:t>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18cm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 </w:t>
            </w:r>
            <w:r>
              <w:t>k</w:t>
            </w:r>
            <w:r w:rsidRPr="0057481C">
              <w:t>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Dupla kašika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21cm</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25cm</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6C34F9" w:rsidRDefault="00654757"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Kašika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Plastična</w:t>
            </w:r>
          </w:p>
          <w:p w:rsidR="00654757" w:rsidRPr="0057481C" w:rsidRDefault="00654757" w:rsidP="00654757">
            <w:r w:rsidRPr="0057481C">
              <w:t>dimenzije: 150mm</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r w:rsidRPr="0057481C">
              <w:t>10 komada</w:t>
            </w:r>
          </w:p>
          <w:p w:rsidR="00654757" w:rsidRPr="0057481C" w:rsidRDefault="00654757" w:rsidP="00654757"/>
        </w:tc>
        <w:tc>
          <w:tcPr>
            <w:tcW w:w="1417" w:type="dxa"/>
            <w:tcBorders>
              <w:top w:val="single" w:sz="4" w:space="0" w:color="auto"/>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 xml:space="preserve">metalna, Solingen, </w:t>
            </w:r>
          </w:p>
          <w:p w:rsidR="00654757" w:rsidRPr="0057481C" w:rsidRDefault="00654757" w:rsidP="00654757">
            <w:pPr>
              <w:rPr>
                <w:lang w:val="de-AT"/>
              </w:rPr>
            </w:pPr>
            <w:r w:rsidRPr="0057481C">
              <w:rPr>
                <w:lang w:val="de-AT"/>
              </w:rPr>
              <w:t>dimenzije: 26cm fleksibilna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Uska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Uska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r w:rsidRPr="0057481C">
              <w:t xml:space="preserve">staklena, </w:t>
            </w:r>
          </w:p>
          <w:p w:rsidR="00654757" w:rsidRPr="0057481C" w:rsidRDefault="00654757" w:rsidP="00654757">
            <w:r w:rsidRPr="0057481C">
              <w:t>zapremine: 5ml</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staklena,</w:t>
            </w:r>
          </w:p>
          <w:p w:rsidR="00654757" w:rsidRPr="0057481C" w:rsidRDefault="00654757" w:rsidP="00654757">
            <w:r w:rsidRPr="0057481C">
              <w:t>zapremine: 10ml</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157EBA" w:rsidRDefault="00654757" w:rsidP="00157EBA">
            <w:pPr>
              <w:spacing w:line="276" w:lineRule="auto"/>
              <w:rPr>
                <w:lang w:val="sr-Latn-R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157EBA" w:rsidRDefault="00654757" w:rsidP="00157EBA">
            <w:pPr>
              <w:jc w:val="right"/>
              <w:rPr>
                <w:bCs/>
                <w:lang w:val="sr-Latn-RS"/>
              </w:rPr>
            </w:pPr>
          </w:p>
        </w:tc>
      </w:tr>
      <w:tr w:rsidR="00654757" w:rsidRPr="00157EBA"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25ml</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single" w:sz="4" w:space="0" w:color="auto"/>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lastRenderedPageBreak/>
              <w:t>zapremine: 25ml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300ml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2000ml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25mm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40mm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50mm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75mm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80mm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100mm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120mm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150mm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Filter papir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 xml:space="preserve">Dimenzije tabaka: 580mm x 580mm </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10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3000ml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Tarionik</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 xml:space="preserve">Dimenzije: 220ml, </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Tarionik</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24x 115mm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37 x 132mm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Porcelan, glaziran</w:t>
            </w:r>
          </w:p>
          <w:p w:rsidR="00654757" w:rsidRPr="0057481C" w:rsidRDefault="00654757" w:rsidP="00654757">
            <w:pPr>
              <w:rPr>
                <w:lang w:val="de-AT"/>
              </w:rPr>
            </w:pPr>
            <w:r w:rsidRPr="0057481C">
              <w:rPr>
                <w:lang w:val="de-AT"/>
              </w:rPr>
              <w:t>Dimenzije: 44x 158mm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Porcelan, neglaziran</w:t>
            </w:r>
          </w:p>
          <w:p w:rsidR="00654757" w:rsidRPr="0057481C" w:rsidRDefault="00654757" w:rsidP="00654757">
            <w:pPr>
              <w:rPr>
                <w:lang w:val="de-AT"/>
              </w:rPr>
            </w:pPr>
            <w:r w:rsidRPr="0057481C">
              <w:rPr>
                <w:lang w:val="de-AT"/>
              </w:rPr>
              <w:t>Dimenzije: 55x 210mm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73 x 255mm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Stalci za ceđenje laboratorijskog posuđa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72 mesta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Četke za pranje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čaša/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5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Posude za odlaganje špatula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čisto-ne čisto, rosfraj/</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2000ml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Stakleni štapići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deblji</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5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Stakleni štapići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tanji</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10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 xml:space="preserve">Četke za pranje </w:t>
            </w:r>
          </w:p>
          <w:p w:rsidR="00654757" w:rsidRPr="0057481C" w:rsidRDefault="00654757" w:rsidP="00654757"/>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(menzura, erlenmajera)</w:t>
            </w:r>
          </w:p>
          <w:p w:rsidR="00654757" w:rsidRPr="0057481C" w:rsidRDefault="00654757" w:rsidP="00654757"/>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5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 xml:space="preserve">Propipeta, a 2 ml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(za odmeravanje etarskih ulja)</w:t>
            </w:r>
          </w:p>
          <w:p w:rsidR="00654757" w:rsidRPr="0057481C" w:rsidRDefault="00654757" w:rsidP="00654757"/>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4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 xml:space="preserve">Termometar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alkoholni od -10 do +110 *C</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Pokrovna stakla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sz w:val="22"/>
                <w:szCs w:val="22"/>
                <w:lang w:val="sr-Latn-RS"/>
              </w:rPr>
            </w:pPr>
          </w:p>
          <w:p w:rsidR="00654757" w:rsidRPr="0057481C" w:rsidRDefault="00654757" w:rsidP="00654757">
            <w:pPr>
              <w:rPr>
                <w:lang w:val="sr-Latn-RS"/>
              </w:rPr>
            </w:pPr>
            <w:r w:rsidRPr="0057481C">
              <w:rPr>
                <w:lang w:val="sr-Latn-RS"/>
              </w:rPr>
              <w:t>Veličina 24x50 mm, a 100 kom.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Predmetna stakla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sz w:val="22"/>
                <w:szCs w:val="22"/>
                <w:lang w:val="sr-Latn-RS"/>
              </w:rPr>
              <w:t>Veličina 24x75 mm, a 50 kom.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p>
        </w:tc>
      </w:tr>
      <w:tr w:rsidR="00654757"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p>
        </w:tc>
      </w:tr>
    </w:tbl>
    <w:p w:rsidR="00D84B6C" w:rsidRPr="006C34F9" w:rsidRDefault="00D84B6C" w:rsidP="005910F6">
      <w:pPr>
        <w:jc w:val="both"/>
        <w:rPr>
          <w:sz w:val="23"/>
          <w:szCs w:val="23"/>
          <w:lang w:val="sr-Cyrl-CS"/>
        </w:rPr>
      </w:pPr>
    </w:p>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p w:rsidR="00D84B6C" w:rsidRPr="006C34F9" w:rsidRDefault="00D84B6C"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D84B6C" w:rsidRPr="006C34F9" w:rsidRDefault="00D84B6C" w:rsidP="005910F6">
      <w:pPr>
        <w:jc w:val="both"/>
        <w:rPr>
          <w:b/>
          <w:bCs/>
          <w:i/>
          <w:iCs/>
          <w:sz w:val="23"/>
          <w:szCs w:val="23"/>
          <w:u w:val="single"/>
          <w:lang w:val="sr-Cyrl-RS"/>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Pr="006C34F9" w:rsidRDefault="001C4175" w:rsidP="001C4175">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Pr>
          <w:lang w:val="ru-RU"/>
        </w:rPr>
        <w:t>Партија број 3</w:t>
      </w:r>
    </w:p>
    <w:tbl>
      <w:tblPr>
        <w:tblW w:w="10632" w:type="dxa"/>
        <w:tblInd w:w="-459" w:type="dxa"/>
        <w:tblLayout w:type="fixed"/>
        <w:tblLook w:val="04A0" w:firstRow="1" w:lastRow="0" w:firstColumn="1" w:lastColumn="0" w:noHBand="0" w:noVBand="1"/>
      </w:tblPr>
      <w:tblGrid>
        <w:gridCol w:w="1843"/>
        <w:gridCol w:w="2410"/>
        <w:gridCol w:w="2410"/>
        <w:gridCol w:w="992"/>
        <w:gridCol w:w="1417"/>
        <w:gridCol w:w="1560"/>
      </w:tblGrid>
      <w:tr w:rsidR="001C4175" w:rsidRPr="006C34F9" w:rsidTr="001C41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Назив</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1C4175" w:rsidRPr="006C34F9" w:rsidRDefault="001C4175" w:rsidP="001C4175">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1C4175" w:rsidRPr="006C34F9" w:rsidRDefault="001C4175" w:rsidP="001C4175">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54757">
              <w:rPr>
                <w:b/>
                <w:bCs/>
                <w:lang w:val="sr-Cyrl-RS"/>
              </w:rPr>
              <w:t>Оквирна к</w:t>
            </w:r>
            <w:r w:rsidRPr="00654757">
              <w:rPr>
                <w:b/>
                <w:bCs/>
              </w:rPr>
              <w:t>оличина</w:t>
            </w:r>
          </w:p>
          <w:p w:rsidR="001C4175" w:rsidRPr="006C34F9" w:rsidRDefault="001C4175" w:rsidP="001C4175">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 xml:space="preserve">Јединична цена </w:t>
            </w:r>
          </w:p>
          <w:p w:rsidR="001C4175" w:rsidRPr="006C34F9" w:rsidRDefault="001C4175" w:rsidP="001C4175">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Укупан износ (без ПДВ)</w:t>
            </w:r>
          </w:p>
        </w:tc>
      </w:tr>
      <w:tr w:rsidR="001C4175" w:rsidRPr="006C34F9" w:rsidTr="001C4175">
        <w:trPr>
          <w:trHeight w:val="453"/>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 xml:space="preserve">Posude za bojenje preparata </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jc w:val="both"/>
            </w:pPr>
            <w:r w:rsidRPr="00D458A3">
              <w:rPr>
                <w:rFonts w:eastAsia="Calibri"/>
              </w:rPr>
              <w:t>Posuda za bojenje po Hellendahlu, staklene,</w:t>
            </w:r>
            <w:r>
              <w:rPr>
                <w:rFonts w:eastAsia="Calibri"/>
                <w:color w:val="FF0000"/>
              </w:rPr>
              <w:t xml:space="preserve"> </w:t>
            </w:r>
            <w:r w:rsidRPr="00D458A3">
              <w:t>sa 16 radnih mesta</w:t>
            </w:r>
          </w:p>
          <w:p w:rsidR="001C4175" w:rsidRPr="00D458A3" w:rsidRDefault="001C4175" w:rsidP="001C4175">
            <w:pPr>
              <w:jc w:val="both"/>
              <w:rPr>
                <w:color w:val="FF0000"/>
                <w:shd w:val="clear" w:color="auto" w:fill="FFFFFF"/>
              </w:rPr>
            </w:pP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lang w:val="sr-Cyrl-RS"/>
              </w:rPr>
            </w:pPr>
            <w:r w:rsidRPr="00D458A3">
              <w:rPr>
                <w:lang w:val="sr-Latn-RS"/>
              </w:rPr>
              <w:t>1</w:t>
            </w:r>
            <w:r>
              <w:rPr>
                <w:lang w:val="sr-Latn-RS"/>
              </w:rPr>
              <w:t>0</w:t>
            </w:r>
            <w:r w:rsidRPr="00D458A3">
              <w:rPr>
                <w:lang w:val="sr-Latn-RS"/>
              </w:rPr>
              <w:t xml:space="preserve"> </w:t>
            </w:r>
            <w:r>
              <w:rPr>
                <w:lang w:val="sr-Latn-RS"/>
              </w:rPr>
              <w:t>kom</w:t>
            </w:r>
          </w:p>
          <w:p w:rsidR="001C4175" w:rsidRPr="00D458A3" w:rsidRDefault="001C4175"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 xml:space="preserve">Posude za bojenje preparata </w:t>
            </w:r>
          </w:p>
        </w:tc>
        <w:tc>
          <w:tcPr>
            <w:tcW w:w="2410" w:type="dxa"/>
            <w:tcBorders>
              <w:top w:val="nil"/>
              <w:left w:val="nil"/>
              <w:bottom w:val="single" w:sz="4" w:space="0" w:color="000000"/>
              <w:right w:val="single" w:sz="4" w:space="0" w:color="000000"/>
            </w:tcBorders>
            <w:shd w:val="clear" w:color="auto" w:fill="auto"/>
          </w:tcPr>
          <w:p w:rsidR="001C4175" w:rsidRPr="00351730" w:rsidRDefault="001C4175" w:rsidP="001C4175">
            <w:pPr>
              <w:jc w:val="both"/>
              <w:rPr>
                <w:lang w:val="sr-Cyrl-RS"/>
              </w:rPr>
            </w:pPr>
            <w:r w:rsidRPr="00D458A3">
              <w:rPr>
                <w:shd w:val="clear" w:color="auto" w:fill="FFFFFF"/>
              </w:rPr>
              <w:t xml:space="preserve">Staklene, </w:t>
            </w:r>
            <w:r w:rsidRPr="00D458A3">
              <w:t>Schifferdecker sa 20 radnih mesta</w:t>
            </w: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lang w:val="sr-Cyrl-RS"/>
              </w:rPr>
            </w:pPr>
            <w:r w:rsidRPr="00D458A3">
              <w:rPr>
                <w:lang w:val="sr-Latn-RS"/>
              </w:rPr>
              <w:t>1</w:t>
            </w:r>
            <w:r>
              <w:rPr>
                <w:lang w:val="sr-Latn-RS"/>
              </w:rPr>
              <w:t>0</w:t>
            </w:r>
            <w:r w:rsidRPr="00D458A3">
              <w:rPr>
                <w:lang w:val="sr-Latn-RS"/>
              </w:rPr>
              <w:t xml:space="preserve"> </w:t>
            </w:r>
            <w:r>
              <w:rPr>
                <w:lang w:val="sr-Latn-RS"/>
              </w:rPr>
              <w:t>kom</w:t>
            </w:r>
          </w:p>
          <w:p w:rsidR="001C4175" w:rsidRPr="00D458A3" w:rsidRDefault="001C4175"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D458A3" w:rsidRDefault="001C4175" w:rsidP="007D1274">
            <w:pPr>
              <w:pStyle w:val="ListParagraph"/>
              <w:numPr>
                <w:ilvl w:val="0"/>
                <w:numId w:val="32"/>
              </w:numPr>
            </w:pPr>
            <w:r w:rsidRPr="001C4175">
              <w:rPr>
                <w:shd w:val="clear" w:color="auto" w:fill="FFFFFF"/>
              </w:rPr>
              <w:t>Kutija za predmetna stakla</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jc w:val="both"/>
            </w:pPr>
            <w:r w:rsidRPr="00D458A3">
              <w:rPr>
                <w:shd w:val="clear" w:color="auto" w:fill="FFFFFF"/>
              </w:rPr>
              <w:t xml:space="preserve">za </w:t>
            </w:r>
            <w:r w:rsidRPr="00D458A3">
              <w:t>50 mesta (Kartell 277)</w:t>
            </w:r>
          </w:p>
          <w:p w:rsidR="001C4175" w:rsidRPr="00D458A3" w:rsidRDefault="001C4175" w:rsidP="001C4175">
            <w:pPr>
              <w:jc w:val="both"/>
            </w:pP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color w:val="FF0000"/>
                <w:lang w:val="sr-Cyrl-RS"/>
              </w:rPr>
            </w:pPr>
            <w:r w:rsidRPr="00D458A3">
              <w:rPr>
                <w:lang w:val="sr-Latn-RS"/>
              </w:rPr>
              <w:t xml:space="preserve">1 </w:t>
            </w:r>
            <w:r>
              <w:rPr>
                <w:lang w:val="sr-Latn-RS"/>
              </w:rPr>
              <w:t>kom</w:t>
            </w:r>
          </w:p>
          <w:p w:rsidR="001C4175" w:rsidRPr="00D458A3" w:rsidRDefault="001C4175" w:rsidP="001C4175">
            <w:pPr>
              <w:rPr>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D458A3" w:rsidRDefault="001C4175" w:rsidP="007D1274">
            <w:pPr>
              <w:pStyle w:val="ListParagraph"/>
              <w:numPr>
                <w:ilvl w:val="0"/>
                <w:numId w:val="32"/>
              </w:numPr>
            </w:pPr>
            <w:r w:rsidRPr="001C4175">
              <w:rPr>
                <w:shd w:val="clear" w:color="auto" w:fill="FFFFFF"/>
              </w:rPr>
              <w:t>Kutija za predmetna stakla</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jc w:val="both"/>
            </w:pPr>
            <w:r w:rsidRPr="00D458A3">
              <w:rPr>
                <w:shd w:val="clear" w:color="auto" w:fill="FFFFFF"/>
              </w:rPr>
              <w:t xml:space="preserve">za </w:t>
            </w:r>
            <w:r w:rsidRPr="00D458A3">
              <w:t>100 mesta (Kartell 278)</w:t>
            </w: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lang w:val="sr-Cyrl-RS"/>
              </w:rPr>
            </w:pPr>
            <w:r w:rsidRPr="00D458A3">
              <w:rPr>
                <w:lang w:val="sr-Latn-RS"/>
              </w:rPr>
              <w:t>1 k</w:t>
            </w:r>
            <w:r>
              <w:rPr>
                <w:lang w:val="sr-Latn-RS"/>
              </w:rPr>
              <w:t>om</w:t>
            </w:r>
          </w:p>
          <w:p w:rsidR="001C4175" w:rsidRPr="00D458A3" w:rsidRDefault="001C4175"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D458A3">
              <w:t xml:space="preserve">Tacna za predmetna stakla </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jc w:val="both"/>
            </w:pPr>
            <w:r w:rsidRPr="00D458A3">
              <w:t xml:space="preserve">20 mesta, </w:t>
            </w:r>
            <w:r w:rsidRPr="00D458A3">
              <w:rPr>
                <w:rFonts w:eastAsia="Calibri"/>
              </w:rPr>
              <w:t>76x26</w:t>
            </w:r>
            <w:r w:rsidRPr="00D458A3">
              <w:t xml:space="preserve"> (Kartell 672)</w:t>
            </w:r>
          </w:p>
          <w:p w:rsidR="001C4175" w:rsidRPr="00D458A3" w:rsidRDefault="001C4175" w:rsidP="001C4175">
            <w:pPr>
              <w:jc w:val="both"/>
              <w:rPr>
                <w:shd w:val="clear" w:color="auto" w:fill="FFFFFF"/>
              </w:rPr>
            </w:pP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lang w:val="sr-Cyrl-RS"/>
              </w:rPr>
            </w:pPr>
            <w:r>
              <w:rPr>
                <w:lang w:val="sr-Latn-RS"/>
              </w:rPr>
              <w:t>2 kom</w:t>
            </w:r>
          </w:p>
          <w:p w:rsidR="001C4175" w:rsidRPr="00D458A3" w:rsidRDefault="001C4175"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 xml:space="preserve">Okrugli nosač preparata </w:t>
            </w:r>
          </w:p>
        </w:tc>
        <w:tc>
          <w:tcPr>
            <w:tcW w:w="2410" w:type="dxa"/>
            <w:tcBorders>
              <w:top w:val="nil"/>
              <w:left w:val="nil"/>
              <w:bottom w:val="single" w:sz="4" w:space="0" w:color="000000"/>
              <w:right w:val="single" w:sz="4" w:space="0" w:color="000000"/>
            </w:tcBorders>
            <w:shd w:val="clear" w:color="auto" w:fill="auto"/>
          </w:tcPr>
          <w:p w:rsidR="001C4175" w:rsidRPr="002851C9" w:rsidRDefault="001C4175" w:rsidP="001C4175">
            <w:pPr>
              <w:jc w:val="both"/>
            </w:pPr>
            <w:r w:rsidRPr="00D458A3">
              <w:rPr>
                <w:rFonts w:eastAsia="Calibri"/>
              </w:rPr>
              <w:t xml:space="preserve">Okrugli </w:t>
            </w:r>
            <w:r>
              <w:rPr>
                <w:rFonts w:eastAsia="Calibri"/>
              </w:rPr>
              <w:t>nosa</w:t>
            </w:r>
            <w:r>
              <w:rPr>
                <w:rFonts w:eastAsia="Calibri"/>
                <w:lang w:val="sr-Latn-RS"/>
              </w:rPr>
              <w:t>č</w:t>
            </w:r>
            <w:r w:rsidRPr="00D458A3">
              <w:rPr>
                <w:rFonts w:eastAsia="Calibri"/>
              </w:rPr>
              <w:t xml:space="preserve"> preparata </w:t>
            </w:r>
            <w:r>
              <w:rPr>
                <w:rFonts w:eastAsia="Calibri"/>
              </w:rPr>
              <w:t xml:space="preserve">10 </w:t>
            </w:r>
            <w:r w:rsidRPr="00D458A3">
              <w:rPr>
                <w:rFonts w:eastAsia="Calibri"/>
              </w:rPr>
              <w:t xml:space="preserve">mesta </w:t>
            </w:r>
            <w:r w:rsidRPr="00D458A3">
              <w:t>Kartell</w:t>
            </w:r>
            <w:r w:rsidRPr="00D458A3">
              <w:rPr>
                <w:rFonts w:eastAsia="Calibri"/>
              </w:rPr>
              <w:t xml:space="preserve"> </w:t>
            </w:r>
            <w:r>
              <w:rPr>
                <w:rFonts w:eastAsia="Calibri"/>
              </w:rPr>
              <w:t>922</w:t>
            </w: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lang w:val="sr-Cyrl-RS"/>
              </w:rPr>
            </w:pPr>
            <w:r>
              <w:rPr>
                <w:lang w:val="sr-Latn-RS"/>
              </w:rPr>
              <w:t>2 kom</w:t>
            </w:r>
          </w:p>
          <w:p w:rsidR="001C4175" w:rsidRPr="00D458A3" w:rsidRDefault="001C4175"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Pokrovna stakla</w:t>
            </w:r>
          </w:p>
        </w:tc>
        <w:tc>
          <w:tcPr>
            <w:tcW w:w="2410" w:type="dxa"/>
            <w:tcBorders>
              <w:top w:val="nil"/>
              <w:left w:val="nil"/>
              <w:bottom w:val="single" w:sz="4" w:space="0" w:color="000000"/>
              <w:right w:val="single" w:sz="4" w:space="0" w:color="000000"/>
            </w:tcBorders>
            <w:shd w:val="clear" w:color="auto" w:fill="auto"/>
          </w:tcPr>
          <w:p w:rsidR="001C4175" w:rsidRDefault="001C4175" w:rsidP="001C4175">
            <w:pPr>
              <w:rPr>
                <w:rFonts w:eastAsia="Calibri"/>
                <w:lang w:val="sr-Cyrl-RS"/>
              </w:rPr>
            </w:pPr>
            <w:r>
              <w:rPr>
                <w:rFonts w:eastAsia="Calibri"/>
              </w:rPr>
              <w:t>V</w:t>
            </w:r>
            <w:r w:rsidRPr="002851C9">
              <w:rPr>
                <w:rFonts w:eastAsia="Calibri"/>
              </w:rPr>
              <w:t xml:space="preserve">eličina </w:t>
            </w:r>
            <w:r>
              <w:rPr>
                <w:rFonts w:eastAsia="Calibri"/>
              </w:rPr>
              <w:t>18x18mm</w:t>
            </w:r>
          </w:p>
          <w:p w:rsidR="001C4175" w:rsidRPr="002851C9" w:rsidRDefault="001C4175" w:rsidP="001C4175">
            <w:pPr>
              <w:rPr>
                <w:shd w:val="clear" w:color="auto" w:fill="FFFFFF"/>
              </w:rPr>
            </w:pPr>
            <w:r w:rsidRPr="002851C9">
              <w:rPr>
                <w:rFonts w:eastAsia="Calibri"/>
              </w:rPr>
              <w:t>MARIENFELD</w:t>
            </w:r>
          </w:p>
        </w:tc>
        <w:tc>
          <w:tcPr>
            <w:tcW w:w="2410" w:type="dxa"/>
            <w:tcBorders>
              <w:top w:val="single" w:sz="4" w:space="0" w:color="000000"/>
              <w:left w:val="nil"/>
              <w:bottom w:val="single" w:sz="4" w:space="0" w:color="000000"/>
              <w:right w:val="single" w:sz="4" w:space="0" w:color="auto"/>
            </w:tcBorders>
          </w:tcPr>
          <w:p w:rsidR="001C4175" w:rsidRPr="00351730" w:rsidRDefault="001C4175"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351730" w:rsidRDefault="001C4175" w:rsidP="001C4175">
            <w:pPr>
              <w:rPr>
                <w:lang w:val="sr-Cyrl-RS"/>
              </w:rPr>
            </w:pPr>
            <w:r w:rsidRPr="00D458A3">
              <w:rPr>
                <w:lang w:val="sr-Latn-RS"/>
              </w:rPr>
              <w:t>1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Pokrovna pločica</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jc w:val="both"/>
              <w:rPr>
                <w:shd w:val="clear" w:color="auto" w:fill="FFFFFF"/>
              </w:rPr>
            </w:pPr>
            <w:r>
              <w:rPr>
                <w:lang w:val="sr-Latn-RS"/>
              </w:rPr>
              <w:t>Veličina 24x4</w:t>
            </w:r>
            <w:r w:rsidRPr="00D458A3">
              <w:rPr>
                <w:lang w:val="sr-Latn-RS"/>
              </w:rPr>
              <w:t>0 mm/100 kom</w:t>
            </w:r>
          </w:p>
        </w:tc>
        <w:tc>
          <w:tcPr>
            <w:tcW w:w="2410" w:type="dxa"/>
            <w:tcBorders>
              <w:top w:val="single" w:sz="4" w:space="0" w:color="000000"/>
              <w:left w:val="nil"/>
              <w:bottom w:val="single" w:sz="4" w:space="0" w:color="000000"/>
              <w:right w:val="single" w:sz="4" w:space="0" w:color="auto"/>
            </w:tcBorders>
          </w:tcPr>
          <w:p w:rsidR="001C4175" w:rsidRPr="00351730" w:rsidRDefault="001C4175"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351730" w:rsidRDefault="001C4175" w:rsidP="001C4175">
            <w:pPr>
              <w:rPr>
                <w:lang w:val="sr-Cyrl-RS"/>
              </w:rPr>
            </w:pPr>
            <w:r>
              <w:rPr>
                <w:lang w:val="sr-Latn-RS"/>
              </w:rPr>
              <w:t>3</w:t>
            </w:r>
            <w:r w:rsidRPr="00D458A3">
              <w:rPr>
                <w:lang w:val="sr-Latn-RS"/>
              </w:rPr>
              <w:t xml:space="preserve">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Pokrovna pločica</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jc w:val="both"/>
              <w:rPr>
                <w:shd w:val="clear" w:color="auto" w:fill="FFFFFF"/>
              </w:rPr>
            </w:pPr>
            <w:r w:rsidRPr="00D458A3">
              <w:rPr>
                <w:lang w:val="sr-Latn-RS"/>
              </w:rPr>
              <w:t>Veličina 24x50 mm/100 kom</w:t>
            </w:r>
          </w:p>
        </w:tc>
        <w:tc>
          <w:tcPr>
            <w:tcW w:w="2410" w:type="dxa"/>
            <w:tcBorders>
              <w:top w:val="single" w:sz="4" w:space="0" w:color="000000"/>
              <w:left w:val="nil"/>
              <w:bottom w:val="single" w:sz="4" w:space="0" w:color="000000"/>
              <w:right w:val="single" w:sz="4" w:space="0" w:color="auto"/>
            </w:tcBorders>
          </w:tcPr>
          <w:p w:rsidR="001C4175" w:rsidRPr="00351730" w:rsidRDefault="001C4175"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351730" w:rsidRDefault="001C4175" w:rsidP="001C4175">
            <w:pPr>
              <w:rPr>
                <w:lang w:val="sr-Cyrl-RS"/>
              </w:rPr>
            </w:pPr>
            <w:r w:rsidRPr="00D458A3">
              <w:rPr>
                <w:lang w:val="sr-Latn-RS"/>
              </w:rPr>
              <w:t>1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Predmetna pločica</w:t>
            </w:r>
          </w:p>
        </w:tc>
        <w:tc>
          <w:tcPr>
            <w:tcW w:w="2410" w:type="dxa"/>
            <w:tcBorders>
              <w:top w:val="nil"/>
              <w:left w:val="nil"/>
              <w:bottom w:val="single" w:sz="4" w:space="0" w:color="000000"/>
              <w:right w:val="single" w:sz="4" w:space="0" w:color="000000"/>
            </w:tcBorders>
            <w:shd w:val="clear" w:color="auto" w:fill="auto"/>
          </w:tcPr>
          <w:p w:rsidR="001C4175" w:rsidRPr="00E86DC3" w:rsidRDefault="001C4175" w:rsidP="001C4175">
            <w:pPr>
              <w:jc w:val="both"/>
              <w:rPr>
                <w:lang w:val="sr-Cyrl-RS"/>
              </w:rPr>
            </w:pPr>
            <w:r w:rsidRPr="00D458A3">
              <w:rPr>
                <w:lang w:val="sr-Latn-RS"/>
              </w:rPr>
              <w:t>Veličina 26x76 mm</w:t>
            </w:r>
          </w:p>
        </w:tc>
        <w:tc>
          <w:tcPr>
            <w:tcW w:w="2410" w:type="dxa"/>
            <w:tcBorders>
              <w:top w:val="single" w:sz="4" w:space="0" w:color="000000"/>
              <w:left w:val="nil"/>
              <w:bottom w:val="single" w:sz="4" w:space="0" w:color="000000"/>
              <w:right w:val="single" w:sz="4" w:space="0" w:color="auto"/>
            </w:tcBorders>
          </w:tcPr>
          <w:p w:rsidR="001C4175" w:rsidRPr="00351730" w:rsidRDefault="001C4175"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351730" w:rsidRDefault="001C4175" w:rsidP="001C4175">
            <w:pPr>
              <w:rPr>
                <w:lang w:val="sr-Cyrl-RS"/>
              </w:rPr>
            </w:pPr>
            <w:r>
              <w:rPr>
                <w:lang w:val="sr-Latn-RS"/>
              </w:rPr>
              <w:t>6 pak (</w:t>
            </w:r>
            <w:r>
              <w:rPr>
                <w:lang w:val="sr-Cyrl-RS"/>
              </w:rPr>
              <w:t xml:space="preserve">50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Pincete anatomske</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autoSpaceDE w:val="0"/>
              <w:autoSpaceDN w:val="0"/>
              <w:adjustRightInd w:val="0"/>
              <w:rPr>
                <w:rFonts w:eastAsia="Calibri"/>
              </w:rPr>
            </w:pPr>
            <w:r w:rsidRPr="00D458A3">
              <w:rPr>
                <w:rFonts w:eastAsia="Calibri"/>
              </w:rPr>
              <w:t xml:space="preserve">Pinceta anat. sa oštrim vrhom, prava 130mm FRONTLINE SURGICAL </w:t>
            </w:r>
          </w:p>
        </w:tc>
        <w:tc>
          <w:tcPr>
            <w:tcW w:w="2410" w:type="dxa"/>
            <w:tcBorders>
              <w:top w:val="single" w:sz="4" w:space="0" w:color="000000"/>
              <w:left w:val="nil"/>
              <w:bottom w:val="single" w:sz="4" w:space="0" w:color="000000"/>
              <w:right w:val="single" w:sz="4" w:space="0" w:color="auto"/>
            </w:tcBorders>
          </w:tcPr>
          <w:p w:rsidR="001C4175" w:rsidRPr="00351730" w:rsidRDefault="001C4175"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351730" w:rsidRDefault="001C4175" w:rsidP="001C4175">
            <w:pPr>
              <w:rPr>
                <w:lang w:val="sr-Cyrl-RS"/>
              </w:rPr>
            </w:pPr>
            <w:r>
              <w:rPr>
                <w:lang w:val="sr-Latn-RS"/>
              </w:rPr>
              <w:t>5</w:t>
            </w:r>
            <w:r w:rsidRPr="00D458A3">
              <w:rPr>
                <w:lang w:val="sr-Latn-RS"/>
              </w:rPr>
              <w:t xml:space="preserve"> kom</w:t>
            </w: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1C4175" w:rsidRPr="001C4175" w:rsidRDefault="001C4175" w:rsidP="007D1274">
            <w:pPr>
              <w:pStyle w:val="ListParagraph"/>
              <w:numPr>
                <w:ilvl w:val="0"/>
                <w:numId w:val="32"/>
              </w:numPr>
              <w:rPr>
                <w:shd w:val="clear" w:color="auto" w:fill="FFFFFF"/>
              </w:rPr>
            </w:pPr>
            <w:r w:rsidRPr="001C4175">
              <w:rPr>
                <w:shd w:val="clear" w:color="auto" w:fill="FFFFFF"/>
              </w:rPr>
              <w:t>Epruveta</w:t>
            </w:r>
          </w:p>
        </w:tc>
        <w:tc>
          <w:tcPr>
            <w:tcW w:w="2410" w:type="dxa"/>
            <w:tcBorders>
              <w:top w:val="nil"/>
              <w:left w:val="nil"/>
              <w:bottom w:val="single" w:sz="4" w:space="0" w:color="000000"/>
              <w:right w:val="single" w:sz="4" w:space="0" w:color="000000"/>
            </w:tcBorders>
            <w:shd w:val="clear" w:color="auto" w:fill="auto"/>
          </w:tcPr>
          <w:p w:rsidR="001C4175" w:rsidRPr="00D458A3" w:rsidRDefault="001C4175" w:rsidP="001C4175">
            <w:pPr>
              <w:rPr>
                <w:shd w:val="clear" w:color="auto" w:fill="FFFFFF"/>
              </w:rPr>
            </w:pPr>
            <w:r w:rsidRPr="00D458A3">
              <w:rPr>
                <w:rFonts w:eastAsia="Calibri"/>
              </w:rPr>
              <w:t>Epruveta centrifuška graduisana   10ml/0,2m1 TLOS</w:t>
            </w:r>
          </w:p>
        </w:tc>
        <w:tc>
          <w:tcPr>
            <w:tcW w:w="2410" w:type="dxa"/>
            <w:tcBorders>
              <w:top w:val="single" w:sz="4" w:space="0" w:color="000000"/>
              <w:left w:val="nil"/>
              <w:bottom w:val="single" w:sz="4" w:space="0" w:color="000000"/>
              <w:right w:val="single" w:sz="4" w:space="0" w:color="auto"/>
            </w:tcBorders>
          </w:tcPr>
          <w:p w:rsidR="001C4175" w:rsidRPr="00D458A3" w:rsidRDefault="001C4175"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1C4175" w:rsidRPr="001C4175" w:rsidRDefault="001C4175" w:rsidP="001C4175">
            <w:pPr>
              <w:rPr>
                <w:lang w:val="sr-Cyrl-RS"/>
              </w:rPr>
            </w:pPr>
            <w:r w:rsidRPr="00D458A3">
              <w:rPr>
                <w:lang w:val="sr-Latn-RS"/>
              </w:rPr>
              <w:t>1</w:t>
            </w:r>
            <w:r>
              <w:rPr>
                <w:lang w:val="sr-Latn-RS"/>
              </w:rPr>
              <w:t>0 kom</w:t>
            </w:r>
          </w:p>
          <w:p w:rsidR="001C4175" w:rsidRPr="00D458A3" w:rsidRDefault="001C4175"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1C4175" w:rsidRPr="006C34F9" w:rsidRDefault="001C4175" w:rsidP="001C4175"/>
        </w:tc>
        <w:tc>
          <w:tcPr>
            <w:tcW w:w="1560" w:type="dxa"/>
            <w:tcBorders>
              <w:top w:val="nil"/>
              <w:left w:val="nil"/>
              <w:bottom w:val="single" w:sz="4" w:space="0" w:color="000000"/>
              <w:right w:val="single" w:sz="4" w:space="0" w:color="000000"/>
            </w:tcBorders>
            <w:shd w:val="clear" w:color="auto" w:fill="auto"/>
            <w:vAlign w:val="center"/>
          </w:tcPr>
          <w:p w:rsidR="001C4175" w:rsidRPr="006C34F9" w:rsidRDefault="001C4175" w:rsidP="001C4175">
            <w:pPr>
              <w:jc w:val="right"/>
              <w:rPr>
                <w:bCs/>
              </w:rPr>
            </w:pPr>
          </w:p>
        </w:tc>
      </w:tr>
      <w:tr w:rsidR="001C4175" w:rsidRPr="006C34F9" w:rsidTr="001C41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Cs/>
              </w:rPr>
            </w:pPr>
          </w:p>
        </w:tc>
      </w:tr>
      <w:tr w:rsidR="001C4175" w:rsidRPr="006C34F9" w:rsidTr="001C41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Cs/>
              </w:rPr>
            </w:pPr>
          </w:p>
        </w:tc>
      </w:tr>
    </w:tbl>
    <w:p w:rsidR="001C4175" w:rsidRPr="006C34F9" w:rsidRDefault="001C4175" w:rsidP="001C4175">
      <w:pPr>
        <w:jc w:val="both"/>
        <w:rPr>
          <w:sz w:val="23"/>
          <w:szCs w:val="23"/>
          <w:lang w:val="sr-Cyrl-CS"/>
        </w:rPr>
      </w:pPr>
      <w:r w:rsidRPr="006C34F9">
        <w:rPr>
          <w:sz w:val="23"/>
          <w:szCs w:val="23"/>
          <w:lang w:val="sr-Cyrl-CS"/>
        </w:rPr>
        <w:lastRenderedPageBreak/>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1C4175" w:rsidRPr="006C34F9" w:rsidTr="001C4175">
        <w:trPr>
          <w:trHeight w:val="690"/>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 начин плаћања</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важења понуде</w:t>
            </w:r>
          </w:p>
          <w:p w:rsidR="001C4175" w:rsidRDefault="001C4175"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испоруке</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rPr>
          <w:trHeight w:val="564"/>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sr-Cyrl-CS"/>
              </w:rPr>
            </w:pPr>
          </w:p>
          <w:p w:rsidR="001C4175" w:rsidRPr="006C34F9" w:rsidRDefault="001C4175" w:rsidP="001C4175">
            <w:pPr>
              <w:jc w:val="both"/>
              <w:rPr>
                <w:rFonts w:eastAsia="TimesNewRomanPSMT"/>
                <w:bCs/>
                <w:sz w:val="23"/>
                <w:szCs w:val="23"/>
              </w:rPr>
            </w:pPr>
            <w:r w:rsidRPr="006C34F9">
              <w:rPr>
                <w:rFonts w:eastAsia="TimesNewRomanPSMT"/>
                <w:bCs/>
                <w:sz w:val="23"/>
                <w:szCs w:val="23"/>
              </w:rPr>
              <w:t>Место и начин испоруке</w:t>
            </w:r>
          </w:p>
          <w:p w:rsidR="001C4175" w:rsidRPr="006C34F9" w:rsidRDefault="001C4175" w:rsidP="001C41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rPr>
            </w:pPr>
          </w:p>
        </w:tc>
      </w:tr>
    </w:tbl>
    <w:p w:rsidR="001C4175" w:rsidRPr="006C34F9" w:rsidRDefault="001C4175" w:rsidP="001C4175">
      <w:pPr>
        <w:jc w:val="both"/>
        <w:rPr>
          <w:rFonts w:eastAsia="TimesNewRomanPSMT"/>
          <w:bCs/>
          <w:sz w:val="23"/>
          <w:szCs w:val="23"/>
        </w:rPr>
      </w:pPr>
    </w:p>
    <w:p w:rsidR="001C4175" w:rsidRPr="006C34F9" w:rsidRDefault="001C4175" w:rsidP="001C4175">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1C4175" w:rsidRPr="006C34F9" w:rsidRDefault="001C4175" w:rsidP="001C4175">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1C4175" w:rsidRPr="006C34F9" w:rsidRDefault="001C4175" w:rsidP="001C4175">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1C4175" w:rsidRPr="006C34F9" w:rsidRDefault="001C4175" w:rsidP="001C4175">
      <w:pPr>
        <w:jc w:val="both"/>
        <w:rPr>
          <w:b/>
          <w:bCs/>
          <w:i/>
          <w:iCs/>
          <w:sz w:val="23"/>
          <w:szCs w:val="23"/>
          <w:u w:val="single"/>
        </w:rPr>
      </w:pPr>
    </w:p>
    <w:p w:rsidR="001C4175" w:rsidRPr="006C34F9" w:rsidRDefault="001C4175" w:rsidP="001C4175">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1C4175" w:rsidRPr="006C34F9" w:rsidRDefault="001C4175" w:rsidP="001C4175">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4175" w:rsidRPr="006C34F9" w:rsidRDefault="001C4175" w:rsidP="001C4175">
      <w:pPr>
        <w:jc w:val="both"/>
        <w:rPr>
          <w:i/>
          <w:iCs/>
          <w:lang w:val="ru-RU"/>
        </w:rPr>
      </w:pPr>
    </w:p>
    <w:p w:rsidR="001C4175" w:rsidRPr="006C34F9" w:rsidRDefault="001C4175" w:rsidP="001C4175">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Pr="006C34F9" w:rsidRDefault="001C4175" w:rsidP="001C4175">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00BB637A">
        <w:rPr>
          <w:lang w:val="ru-RU"/>
        </w:rPr>
        <w:t>Партија број 4</w:t>
      </w:r>
      <w:r w:rsidRPr="006C34F9">
        <w:rPr>
          <w:lang w:val="ru-RU"/>
        </w:rPr>
        <w:t xml:space="preserve">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1C4175" w:rsidRPr="006C34F9" w:rsidTr="001C4175">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1C4175" w:rsidRPr="006C34F9" w:rsidRDefault="001C4175" w:rsidP="001C4175">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1C4175" w:rsidRPr="006C34F9" w:rsidRDefault="001C4175" w:rsidP="001C4175">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54757">
              <w:rPr>
                <w:b/>
                <w:bCs/>
                <w:lang w:val="sr-Cyrl-RS"/>
              </w:rPr>
              <w:t>Оквирна к</w:t>
            </w:r>
            <w:r w:rsidRPr="00654757">
              <w:rPr>
                <w:b/>
                <w:bCs/>
              </w:rPr>
              <w:t>оличина</w:t>
            </w:r>
          </w:p>
          <w:p w:rsidR="001C4175" w:rsidRPr="006C34F9" w:rsidRDefault="001C4175" w:rsidP="001C4175">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 xml:space="preserve">Јединична цена </w:t>
            </w:r>
          </w:p>
          <w:p w:rsidR="001C4175" w:rsidRPr="006C34F9" w:rsidRDefault="001C4175" w:rsidP="001C4175">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Укупан износ (без ПДВ)</w:t>
            </w:r>
          </w:p>
        </w:tc>
      </w:tr>
      <w:tr w:rsidR="00BB637A" w:rsidRPr="006C34F9" w:rsidTr="001C4175">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jc w:val="both"/>
              <w:rPr>
                <w:shd w:val="clear" w:color="auto" w:fill="FFFFFF"/>
              </w:rPr>
            </w:pPr>
            <w:r w:rsidRPr="00BB637A">
              <w:rPr>
                <w:shd w:val="clear" w:color="auto" w:fill="FFFFFF"/>
              </w:rPr>
              <w:t xml:space="preserve">Izopropil alkohol, a 1L </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shd w:val="clear" w:color="auto" w:fill="FFFFFF"/>
              </w:rPr>
              <w:t>Izopropil alkohol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lang w:val="sr-Latn-RS"/>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rPr>
                <w:lang w:val="sr-Latn-RS"/>
              </w:rPr>
            </w:pPr>
            <w:r w:rsidRPr="00BB637A">
              <w:rPr>
                <w:lang w:val="sr-Latn-RS"/>
              </w:rPr>
              <w:t>Apsolutni alkohol (100%), a 1L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lang w:val="sr-Latn-RS"/>
              </w:rPr>
              <w:t>Apsolutni alkohol (100%), a 1L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D458A3">
              <w:t>Ksilol, a 2,5L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t>Ksilol, a 2,5L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Cyrl-RS"/>
              </w:rPr>
              <w:t xml:space="preserve">1 </w:t>
            </w:r>
            <w:r>
              <w:rPr>
                <w:lang w:val="sr-Latn-RS"/>
              </w:rPr>
              <w:t>boca</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BB637A">
              <w:rPr>
                <w:shd w:val="clear" w:color="auto" w:fill="FFFFFF"/>
              </w:rPr>
              <w:t>Kanada balsam, a100g</w:t>
            </w:r>
            <w:r w:rsidRPr="00BB637A">
              <w:rPr>
                <w:color w:val="FF0000"/>
                <w:shd w:val="clear" w:color="auto" w:fill="FFFFFF"/>
              </w:rPr>
              <w:t xml:space="preserve"> </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rPr>
                <w:lang w:val="sr-Latn-RS"/>
              </w:rPr>
            </w:pPr>
            <w:r w:rsidRPr="00D458A3">
              <w:rPr>
                <w:shd w:val="clear" w:color="auto" w:fill="FFFFFF"/>
              </w:rPr>
              <w:t>Kanada balsam</w:t>
            </w:r>
            <w:r w:rsidRPr="00A60053">
              <w:rPr>
                <w:shd w:val="clear" w:color="auto" w:fill="FFFFFF"/>
              </w:rPr>
              <w:t>, a100g</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883A0E" w:rsidRDefault="00BB637A" w:rsidP="00BB637A">
            <w:r w:rsidRPr="00883A0E">
              <w:t>1 pak</w:t>
            </w:r>
          </w:p>
          <w:p w:rsidR="00BB637A" w:rsidRPr="00D458A3" w:rsidRDefault="00BB637A" w:rsidP="00BB637A">
            <w:pPr>
              <w:rPr>
                <w:color w:val="FF0000"/>
              </w:rPr>
            </w:pPr>
            <w:r>
              <w:rPr>
                <w:color w:val="FF0000"/>
              </w:rPr>
              <w:t xml:space="preserve"> </w:t>
            </w: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rPr>
                <w:shd w:val="clear" w:color="auto" w:fill="FFFFFF"/>
              </w:rPr>
            </w:pPr>
            <w:r w:rsidRPr="00BB637A">
              <w:t xml:space="preserve">Kolumbija agar za citologiju, </w:t>
            </w:r>
            <w:r w:rsidRPr="00BB637A">
              <w:rPr>
                <w:shd w:val="clear" w:color="auto" w:fill="FFFFFF"/>
              </w:rPr>
              <w:t>a100g</w:t>
            </w:r>
          </w:p>
          <w:p w:rsidR="00BB637A" w:rsidRPr="00BB637A" w:rsidRDefault="00BB637A" w:rsidP="00BB637A"/>
        </w:tc>
        <w:tc>
          <w:tcPr>
            <w:tcW w:w="2126" w:type="dxa"/>
            <w:tcBorders>
              <w:top w:val="nil"/>
              <w:left w:val="nil"/>
              <w:bottom w:val="single" w:sz="4" w:space="0" w:color="000000"/>
              <w:right w:val="single" w:sz="4" w:space="0" w:color="000000"/>
            </w:tcBorders>
            <w:shd w:val="clear" w:color="auto" w:fill="auto"/>
          </w:tcPr>
          <w:p w:rsidR="00BB637A" w:rsidRDefault="00BB637A" w:rsidP="00BB637A">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BB637A" w:rsidRPr="00D458A3" w:rsidRDefault="00BB637A" w:rsidP="00BB637A"/>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pPr>
            <w:r w:rsidRPr="00BB637A">
              <w:t>Gimsa boja</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rPr>
                <w:highlight w:val="yellow"/>
              </w:rPr>
            </w:pPr>
            <w:r w:rsidRPr="00A60053">
              <w:t>Gimsa boja</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highlight w:val="yellow"/>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pPr>
              <w:rPr>
                <w:highlight w:val="yellow"/>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pPr>
            <w:r w:rsidRPr="00BB637A">
              <w:t>Parafinske granule, a 4kg</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A60053">
              <w:t>Parafinske granule, a 4kg</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r>
              <w:t>3</w:t>
            </w:r>
            <w:r w:rsidRPr="00A60053">
              <w:t xml:space="preserve"> pak</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NormalWeb"/>
              <w:numPr>
                <w:ilvl w:val="0"/>
                <w:numId w:val="33"/>
              </w:numPr>
            </w:pPr>
            <w:r w:rsidRPr="00BB637A">
              <w:rPr>
                <w:color w:val="26282A"/>
                <w:shd w:val="clear" w:color="auto" w:fill="FFFFFF"/>
              </w:rPr>
              <w:t>Set za brzo hematološko bojenje</w:t>
            </w:r>
          </w:p>
        </w:tc>
        <w:tc>
          <w:tcPr>
            <w:tcW w:w="2126" w:type="dxa"/>
            <w:tcBorders>
              <w:top w:val="nil"/>
              <w:left w:val="nil"/>
              <w:bottom w:val="single" w:sz="4" w:space="0" w:color="000000"/>
              <w:right w:val="single" w:sz="4" w:space="0" w:color="000000"/>
            </w:tcBorders>
            <w:shd w:val="clear" w:color="auto" w:fill="auto"/>
          </w:tcPr>
          <w:p w:rsidR="00BB637A" w:rsidRPr="00C17E1B" w:rsidRDefault="00BB637A" w:rsidP="00BB637A">
            <w:pPr>
              <w:rPr>
                <w:highlight w:val="yellow"/>
              </w:rPr>
            </w:pPr>
            <w:r w:rsidRPr="00C17E1B">
              <w:rPr>
                <w:color w:val="26282A"/>
                <w:shd w:val="clear" w:color="auto" w:fill="FFFFFF"/>
              </w:rPr>
              <w:t>Set za brzo hematološko bojenje BIO DIFF RTU kit (3x100ml) ili ekvivalent</w:t>
            </w:r>
          </w:p>
        </w:tc>
        <w:tc>
          <w:tcPr>
            <w:tcW w:w="2551" w:type="dxa"/>
            <w:tcBorders>
              <w:top w:val="single" w:sz="4" w:space="0" w:color="000000"/>
              <w:left w:val="nil"/>
              <w:bottom w:val="single" w:sz="4" w:space="0" w:color="000000"/>
              <w:right w:val="single" w:sz="4" w:space="0" w:color="auto"/>
            </w:tcBorders>
          </w:tcPr>
          <w:p w:rsidR="00BB637A" w:rsidRPr="00A6005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Default="00BB637A" w:rsidP="00BB637A">
            <w:pPr>
              <w:rPr>
                <w:color w:val="26282A"/>
                <w:shd w:val="clear" w:color="auto" w:fill="FFFFFF"/>
              </w:rPr>
            </w:pPr>
            <w:r>
              <w:rPr>
                <w:color w:val="26282A"/>
                <w:shd w:val="clear" w:color="auto" w:fill="FFFFFF"/>
              </w:rPr>
              <w:t>2 pak</w:t>
            </w:r>
          </w:p>
          <w:p w:rsidR="00BB637A" w:rsidRPr="00A6005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NormalWeb"/>
              <w:numPr>
                <w:ilvl w:val="0"/>
                <w:numId w:val="33"/>
              </w:numPr>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pStyle w:val="NormalWeb"/>
              <w:rPr>
                <w:lang w:val="sr-Latn-RS"/>
              </w:rPr>
            </w:pPr>
            <w:r w:rsidRPr="00D458A3">
              <w:rPr>
                <w:lang w:val="sr-Cyrl-RS"/>
              </w:rPr>
              <w:t>37%</w:t>
            </w:r>
            <w:r>
              <w:rPr>
                <w:lang w:val="sr-Latn-RS"/>
              </w:rPr>
              <w:t xml:space="preserve"> formaldehid</w:t>
            </w:r>
          </w:p>
          <w:p w:rsidR="00BB637A" w:rsidRPr="00D458A3" w:rsidRDefault="00BB637A" w:rsidP="00BB637A"/>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D458A3" w:rsidRDefault="00BB637A" w:rsidP="00BB637A">
            <w:r>
              <w:t>7 b</w:t>
            </w:r>
            <w:r w:rsidRPr="00D458A3">
              <w:t>oca</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D458A3">
              <w:t xml:space="preserve">Cink-sulfat, a </w:t>
            </w:r>
            <w:r>
              <w:t>25</w:t>
            </w:r>
            <w:r w:rsidRPr="00D458A3">
              <w:t>0g</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rFonts w:eastAsia="Calibri"/>
              </w:rPr>
              <w:t>Cink sulfat, heptahidrat A.R.</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D458A3" w:rsidRDefault="00BB637A" w:rsidP="00BB637A">
            <w:pPr>
              <w:rPr>
                <w:rFonts w:eastAsia="Calibri"/>
                <w:color w:val="FF0000"/>
              </w:rPr>
            </w:pPr>
            <w:r>
              <w:rPr>
                <w:rFonts w:eastAsia="Calibri"/>
              </w:rPr>
              <w:t>3</w:t>
            </w:r>
            <w:r w:rsidRPr="00D458A3">
              <w:rPr>
                <w:rFonts w:eastAsia="Calibri"/>
              </w:rPr>
              <w:t xml:space="preserve"> pak</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p>
        </w:tc>
      </w:tr>
      <w:tr w:rsidR="00BB637A" w:rsidRPr="006C34F9" w:rsidTr="001C41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p>
        </w:tc>
      </w:tr>
    </w:tbl>
    <w:p w:rsidR="001C4175" w:rsidRPr="006C34F9" w:rsidRDefault="001C4175" w:rsidP="001C4175">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1C4175" w:rsidRPr="006C34F9" w:rsidTr="001C4175">
        <w:trPr>
          <w:trHeight w:val="690"/>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BB637A" w:rsidRDefault="00BB637A"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 начин плаћања</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важења понуде</w:t>
            </w:r>
          </w:p>
          <w:p w:rsidR="001C4175" w:rsidRDefault="001C4175"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испоруке</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rPr>
          <w:trHeight w:val="564"/>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sr-Cyrl-CS"/>
              </w:rPr>
            </w:pPr>
          </w:p>
          <w:p w:rsidR="001C4175" w:rsidRPr="006C34F9" w:rsidRDefault="001C4175" w:rsidP="001C4175">
            <w:pPr>
              <w:jc w:val="both"/>
              <w:rPr>
                <w:rFonts w:eastAsia="TimesNewRomanPSMT"/>
                <w:bCs/>
                <w:sz w:val="23"/>
                <w:szCs w:val="23"/>
              </w:rPr>
            </w:pPr>
            <w:r w:rsidRPr="006C34F9">
              <w:rPr>
                <w:rFonts w:eastAsia="TimesNewRomanPSMT"/>
                <w:bCs/>
                <w:sz w:val="23"/>
                <w:szCs w:val="23"/>
              </w:rPr>
              <w:t>Место и начин испоруке</w:t>
            </w:r>
          </w:p>
          <w:p w:rsidR="001C4175" w:rsidRPr="006C34F9" w:rsidRDefault="001C4175" w:rsidP="001C41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rPr>
            </w:pPr>
          </w:p>
        </w:tc>
      </w:tr>
    </w:tbl>
    <w:p w:rsidR="001C4175" w:rsidRPr="006C34F9" w:rsidRDefault="001C4175" w:rsidP="001C4175">
      <w:pPr>
        <w:jc w:val="both"/>
        <w:rPr>
          <w:rFonts w:eastAsia="TimesNewRomanPSMT"/>
          <w:bCs/>
          <w:sz w:val="23"/>
          <w:szCs w:val="23"/>
        </w:rPr>
      </w:pPr>
    </w:p>
    <w:p w:rsidR="001C4175" w:rsidRPr="006C34F9" w:rsidRDefault="001C4175" w:rsidP="001C4175">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1C4175" w:rsidRPr="006C34F9" w:rsidRDefault="001C4175" w:rsidP="001C4175">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1C4175" w:rsidRPr="006C34F9" w:rsidRDefault="001C4175" w:rsidP="001C4175">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1C4175" w:rsidRPr="006C34F9" w:rsidRDefault="001C4175" w:rsidP="001C4175">
      <w:pPr>
        <w:jc w:val="both"/>
        <w:rPr>
          <w:b/>
          <w:bCs/>
          <w:i/>
          <w:iCs/>
          <w:sz w:val="23"/>
          <w:szCs w:val="23"/>
          <w:u w:val="single"/>
        </w:rPr>
      </w:pPr>
    </w:p>
    <w:p w:rsidR="001C4175" w:rsidRPr="006C34F9" w:rsidRDefault="001C4175" w:rsidP="001C4175">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1C4175" w:rsidRPr="006C34F9" w:rsidRDefault="001C4175" w:rsidP="001C4175">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4175" w:rsidRPr="006C34F9" w:rsidRDefault="001C4175" w:rsidP="001C4175">
      <w:pPr>
        <w:jc w:val="both"/>
        <w:rPr>
          <w:i/>
          <w:iCs/>
          <w:lang w:val="ru-RU"/>
        </w:rPr>
      </w:pPr>
    </w:p>
    <w:p w:rsidR="001C4175" w:rsidRPr="006C34F9" w:rsidRDefault="001C4175" w:rsidP="001C4175">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654757" w:rsidRPr="006C34F9" w:rsidRDefault="00654757" w:rsidP="005910F6">
      <w:pPr>
        <w:spacing w:line="276" w:lineRule="auto"/>
        <w:rPr>
          <w:rFonts w:eastAsia="TimesNewRomanPSMT"/>
          <w:b/>
          <w:bCs/>
          <w:sz w:val="23"/>
          <w:szCs w:val="23"/>
          <w:lang w:val="ru-RU"/>
        </w:rPr>
      </w:pPr>
    </w:p>
    <w:p w:rsidR="001619E7" w:rsidRPr="006C34F9" w:rsidRDefault="001619E7">
      <w:pPr>
        <w:shd w:val="clear" w:color="auto" w:fill="C6D9F1"/>
        <w:jc w:val="center"/>
        <w:rPr>
          <w:b/>
          <w:bCs/>
          <w:i/>
          <w:iCs/>
          <w:lang w:val="ru-RU"/>
        </w:rPr>
      </w:pPr>
      <w:proofErr w:type="gramStart"/>
      <w:r w:rsidRPr="006C34F9">
        <w:rPr>
          <w:b/>
          <w:bCs/>
          <w:i/>
          <w:iCs/>
        </w:rPr>
        <w:lastRenderedPageBreak/>
        <w:t>VIII</w:t>
      </w:r>
      <w:r w:rsidRPr="006C34F9">
        <w:rPr>
          <w:b/>
          <w:bCs/>
          <w:i/>
          <w:iCs/>
          <w:lang w:val="ru-RU"/>
        </w:rPr>
        <w:t xml:space="preserve">  МОДЕЛ</w:t>
      </w:r>
      <w:proofErr w:type="gramEnd"/>
      <w:r w:rsidRPr="006C34F9">
        <w:rPr>
          <w:b/>
          <w:bCs/>
          <w:i/>
          <w:iCs/>
          <w:lang w:val="ru-RU"/>
        </w:rPr>
        <w:t xml:space="preserve"> УГОВОРА</w:t>
      </w:r>
    </w:p>
    <w:p w:rsidR="001619E7" w:rsidRPr="006C34F9" w:rsidRDefault="001619E7">
      <w:pPr>
        <w:shd w:val="clear" w:color="auto" w:fill="C6D9F1"/>
        <w:jc w:val="center"/>
        <w:rPr>
          <w:b/>
          <w:bCs/>
          <w:i/>
          <w:iCs/>
          <w:lang w:val="ru-RU"/>
        </w:rPr>
      </w:pPr>
    </w:p>
    <w:p w:rsidR="001619E7" w:rsidRPr="006C34F9" w:rsidRDefault="001619E7">
      <w:pPr>
        <w:jc w:val="center"/>
        <w:rPr>
          <w:bCs/>
          <w:iCs/>
          <w:lang w:val="ru-RU"/>
        </w:rPr>
      </w:pPr>
    </w:p>
    <w:p w:rsidR="008448E4" w:rsidRPr="006C34F9" w:rsidRDefault="001619E7" w:rsidP="008448E4">
      <w:pPr>
        <w:jc w:val="center"/>
        <w:rPr>
          <w:bCs/>
          <w:iCs/>
          <w:color w:val="FF0000"/>
          <w:lang w:val="ru-RU"/>
        </w:rPr>
      </w:pPr>
      <w:r w:rsidRPr="006C34F9">
        <w:rPr>
          <w:bCs/>
          <w:iCs/>
          <w:lang w:val="ru-RU"/>
        </w:rPr>
        <w:t xml:space="preserve">УГОВОР О </w:t>
      </w:r>
      <w:r w:rsidR="00422B03" w:rsidRPr="006C34F9">
        <w:rPr>
          <w:bCs/>
          <w:iCs/>
          <w:lang w:val="ru-RU"/>
        </w:rPr>
        <w:t xml:space="preserve">СУКЦЕСИВНОЈ </w:t>
      </w:r>
      <w:r w:rsidR="008448E4" w:rsidRPr="006C34F9">
        <w:rPr>
          <w:bCs/>
          <w:iCs/>
          <w:lang w:val="ru-RU"/>
        </w:rPr>
        <w:t>ИСПОРУЦИ</w:t>
      </w:r>
    </w:p>
    <w:p w:rsidR="001619E7" w:rsidRPr="006C34F9" w:rsidRDefault="00665807">
      <w:pPr>
        <w:jc w:val="center"/>
        <w:rPr>
          <w:iCs/>
          <w:lang w:val="sr-Cyrl-CS"/>
        </w:rPr>
      </w:pPr>
      <w:r w:rsidRPr="006C34F9">
        <w:rPr>
          <w:lang w:val="sr-Cyrl-CS"/>
        </w:rPr>
        <w:t>ЛАБОРАТОРИЈС</w:t>
      </w:r>
      <w:r w:rsidR="00813381" w:rsidRPr="006C34F9">
        <w:rPr>
          <w:lang w:val="sr-Cyrl-CS"/>
        </w:rPr>
        <w:t>КОГ МАТЕРИЈАЛА</w:t>
      </w:r>
    </w:p>
    <w:p w:rsidR="001619E7" w:rsidRPr="006C34F9" w:rsidRDefault="001619E7">
      <w:pPr>
        <w:rPr>
          <w:i/>
          <w:iCs/>
          <w:lang w:val="ru-RU"/>
        </w:rPr>
      </w:pPr>
    </w:p>
    <w:p w:rsidR="001619E7" w:rsidRPr="006C34F9" w:rsidRDefault="001619E7">
      <w:pPr>
        <w:rPr>
          <w:i/>
          <w:iCs/>
          <w:lang w:val="ru-RU"/>
        </w:rPr>
      </w:pPr>
      <w:r w:rsidRPr="006C34F9">
        <w:rPr>
          <w:b/>
          <w:i/>
          <w:iCs/>
          <w:lang w:val="ru-RU"/>
        </w:rPr>
        <w:t>Закључен између:</w:t>
      </w:r>
    </w:p>
    <w:p w:rsidR="008448E4" w:rsidRPr="006C34F9" w:rsidRDefault="008448E4" w:rsidP="008448E4">
      <w:pPr>
        <w:jc w:val="both"/>
        <w:rPr>
          <w:lang w:val="sr-Cyrl-CS"/>
        </w:rPr>
      </w:pPr>
      <w:r w:rsidRPr="006C34F9">
        <w:rPr>
          <w:lang w:val="sr-Cyrl-CS"/>
        </w:rPr>
        <w:t xml:space="preserve">1.ПОЉОПРИВРЕДНОГ  ФАКУЛТЕТА у Новом Саду, Трг Доситеја Обрадовића број 8, кога заступа Декан проф. др </w:t>
      </w:r>
      <w:r w:rsidR="004832F3" w:rsidRPr="006C34F9">
        <w:rPr>
          <w:lang w:val="sr-Cyrl-CS"/>
        </w:rPr>
        <w:t>Недељко Тица</w:t>
      </w:r>
      <w:r w:rsidRPr="006C34F9">
        <w:rPr>
          <w:lang w:val="sr-Cyrl-CS"/>
        </w:rPr>
        <w:t>,  (у даљем тексту: Наручилац), и</w:t>
      </w:r>
    </w:p>
    <w:p w:rsidR="001619E7" w:rsidRPr="006C34F9" w:rsidRDefault="001619E7">
      <w:pPr>
        <w:rPr>
          <w:i/>
          <w:iCs/>
          <w:lang w:val="ru-RU"/>
        </w:rPr>
      </w:pPr>
    </w:p>
    <w:p w:rsidR="001619E7" w:rsidRPr="006C34F9" w:rsidRDefault="001619E7">
      <w:pPr>
        <w:rPr>
          <w:i/>
          <w:iCs/>
          <w:lang w:val="ru-RU"/>
        </w:rPr>
      </w:pPr>
      <w:r w:rsidRPr="006C34F9">
        <w:rPr>
          <w:i/>
          <w:iCs/>
          <w:lang w:val="ru-RU"/>
        </w:rPr>
        <w:t>и</w:t>
      </w:r>
    </w:p>
    <w:p w:rsidR="001619E7" w:rsidRPr="006C34F9" w:rsidRDefault="001619E7">
      <w:pPr>
        <w:rPr>
          <w:i/>
          <w:iCs/>
          <w:lang w:val="ru-RU"/>
        </w:rPr>
      </w:pPr>
      <w:r w:rsidRPr="006C34F9">
        <w:rPr>
          <w:i/>
          <w:iCs/>
          <w:lang w:val="ru-RU"/>
        </w:rPr>
        <w:t>................................................................................................</w:t>
      </w:r>
    </w:p>
    <w:p w:rsidR="001619E7" w:rsidRPr="006C34F9" w:rsidRDefault="001619E7">
      <w:pPr>
        <w:rPr>
          <w:i/>
          <w:iCs/>
          <w:lang w:val="ru-RU"/>
        </w:rPr>
      </w:pPr>
      <w:r w:rsidRPr="006C34F9">
        <w:rPr>
          <w:i/>
          <w:iCs/>
          <w:lang w:val="ru-RU"/>
        </w:rPr>
        <w:t>са седиштем у ............................................, улица .........................................., ПИБ:.......................... Матични број: ........................................</w:t>
      </w:r>
    </w:p>
    <w:p w:rsidR="001619E7" w:rsidRPr="006C34F9" w:rsidRDefault="001619E7">
      <w:pPr>
        <w:rPr>
          <w:i/>
          <w:iCs/>
          <w:lang w:val="ru-RU"/>
        </w:rPr>
      </w:pPr>
      <w:r w:rsidRPr="006C34F9">
        <w:rPr>
          <w:i/>
          <w:iCs/>
          <w:lang w:val="ru-RU"/>
        </w:rPr>
        <w:t>Број рачуна: ............................................ Назив банке:......................................,</w:t>
      </w:r>
    </w:p>
    <w:p w:rsidR="001619E7" w:rsidRPr="006C34F9" w:rsidRDefault="001619E7">
      <w:pPr>
        <w:rPr>
          <w:i/>
          <w:iCs/>
          <w:lang w:val="ru-RU"/>
        </w:rPr>
      </w:pPr>
      <w:r w:rsidRPr="006C34F9">
        <w:rPr>
          <w:i/>
          <w:iCs/>
          <w:lang w:val="ru-RU"/>
        </w:rPr>
        <w:t>Телефон:............................Телефакс:</w:t>
      </w:r>
    </w:p>
    <w:p w:rsidR="001619E7" w:rsidRPr="006C34F9" w:rsidRDefault="001619E7">
      <w:pPr>
        <w:rPr>
          <w:i/>
          <w:iCs/>
          <w:lang w:val="ru-RU"/>
        </w:rPr>
      </w:pPr>
      <w:r w:rsidRPr="006C34F9">
        <w:rPr>
          <w:i/>
          <w:iCs/>
          <w:lang w:val="ru-RU"/>
        </w:rPr>
        <w:t xml:space="preserve">кога заступа................................................................... </w:t>
      </w:r>
    </w:p>
    <w:p w:rsidR="001619E7" w:rsidRPr="006C34F9" w:rsidRDefault="001619E7">
      <w:pPr>
        <w:rPr>
          <w:i/>
          <w:iCs/>
          <w:lang w:val="ru-RU"/>
        </w:rPr>
      </w:pPr>
      <w:r w:rsidRPr="006C34F9">
        <w:rPr>
          <w:i/>
          <w:iCs/>
          <w:lang w:val="ru-RU"/>
        </w:rPr>
        <w:t>(у</w:t>
      </w:r>
      <w:r w:rsidRPr="006C34F9">
        <w:rPr>
          <w:i/>
          <w:iCs/>
          <w:lang w:val="sr-Cyrl-CS"/>
        </w:rPr>
        <w:t xml:space="preserve"> </w:t>
      </w:r>
      <w:r w:rsidRPr="006C34F9">
        <w:rPr>
          <w:i/>
          <w:iCs/>
          <w:lang w:val="ru-RU"/>
        </w:rPr>
        <w:t xml:space="preserve">даљем тексту: </w:t>
      </w:r>
      <w:r w:rsidR="00406BEC" w:rsidRPr="006C34F9">
        <w:rPr>
          <w:bCs/>
          <w:i/>
          <w:iCs/>
          <w:lang w:val="ru-RU"/>
        </w:rPr>
        <w:t>Испоручилац</w:t>
      </w:r>
      <w:r w:rsidRPr="006C34F9">
        <w:rPr>
          <w:i/>
          <w:iCs/>
          <w:lang w:val="ru-RU"/>
        </w:rPr>
        <w:t>),</w:t>
      </w:r>
    </w:p>
    <w:p w:rsidR="001619E7" w:rsidRPr="006C34F9" w:rsidRDefault="001619E7">
      <w:pPr>
        <w:rPr>
          <w:i/>
          <w:iCs/>
          <w:lang w:val="ru-RU"/>
        </w:rPr>
      </w:pPr>
    </w:p>
    <w:p w:rsidR="001619E7" w:rsidRPr="006C34F9" w:rsidRDefault="001619E7">
      <w:pPr>
        <w:rPr>
          <w:i/>
          <w:iCs/>
          <w:lang w:val="ru-RU"/>
        </w:rPr>
      </w:pPr>
      <w:r w:rsidRPr="006C34F9">
        <w:rPr>
          <w:i/>
          <w:iCs/>
          <w:lang w:val="ru-RU"/>
        </w:rPr>
        <w:t>Основ уговора:</w:t>
      </w:r>
    </w:p>
    <w:p w:rsidR="001619E7" w:rsidRPr="006C34F9" w:rsidRDefault="001619E7">
      <w:pPr>
        <w:rPr>
          <w:i/>
          <w:iCs/>
          <w:lang w:val="ru-RU"/>
        </w:rPr>
      </w:pPr>
      <w:r w:rsidRPr="006C34F9">
        <w:rPr>
          <w:i/>
          <w:iCs/>
          <w:lang w:val="ru-RU"/>
        </w:rPr>
        <w:t>ЈН Број:...................................................</w:t>
      </w:r>
    </w:p>
    <w:p w:rsidR="001619E7" w:rsidRPr="006C34F9" w:rsidRDefault="001619E7">
      <w:pPr>
        <w:rPr>
          <w:i/>
          <w:iCs/>
          <w:lang w:val="ru-RU"/>
        </w:rPr>
      </w:pPr>
      <w:r w:rsidRPr="006C34F9">
        <w:rPr>
          <w:i/>
          <w:iCs/>
          <w:lang w:val="ru-RU"/>
        </w:rPr>
        <w:t xml:space="preserve">Број и датум одлуке о </w:t>
      </w:r>
      <w:r w:rsidRPr="006C34F9">
        <w:rPr>
          <w:i/>
          <w:iCs/>
          <w:lang w:val="sr-Cyrl-CS"/>
        </w:rPr>
        <w:t>додели уговора</w:t>
      </w:r>
      <w:r w:rsidRPr="006C34F9">
        <w:rPr>
          <w:i/>
          <w:iCs/>
          <w:lang w:val="ru-RU"/>
        </w:rPr>
        <w:t>:...............................................</w:t>
      </w:r>
    </w:p>
    <w:p w:rsidR="008448E4" w:rsidRPr="006C34F9" w:rsidRDefault="008448E4">
      <w:pPr>
        <w:rPr>
          <w:i/>
          <w:iCs/>
          <w:lang w:val="sr-Cyrl-CS"/>
        </w:rPr>
      </w:pP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ПРЕДМЕТ УГОВОРА</w:t>
      </w:r>
    </w:p>
    <w:p w:rsidR="00E278AD" w:rsidRPr="006C34F9" w:rsidRDefault="00E278AD" w:rsidP="00E278AD">
      <w:pPr>
        <w:jc w:val="center"/>
        <w:rPr>
          <w:lang w:val="sr-Cyrl-CS"/>
        </w:rPr>
      </w:pPr>
      <w:r w:rsidRPr="006C34F9">
        <w:rPr>
          <w:lang w:val="sr-Cyrl-CS"/>
        </w:rPr>
        <w:t>Члан 1.</w:t>
      </w:r>
    </w:p>
    <w:p w:rsidR="00E278AD" w:rsidRPr="006C34F9" w:rsidRDefault="00E278AD" w:rsidP="00E278AD">
      <w:pPr>
        <w:jc w:val="center"/>
        <w:rPr>
          <w:lang w:val="sr-Cyrl-CS"/>
        </w:rPr>
      </w:pPr>
    </w:p>
    <w:p w:rsidR="00F1400A" w:rsidRPr="006C34F9" w:rsidRDefault="00F1400A" w:rsidP="00B82EAE">
      <w:pPr>
        <w:ind w:firstLine="708"/>
        <w:jc w:val="both"/>
        <w:rPr>
          <w:b/>
          <w:lang w:val="sr-Cyrl-CS"/>
        </w:rPr>
      </w:pPr>
      <w:r w:rsidRPr="006C34F9">
        <w:rPr>
          <w:lang w:val="pl-PL"/>
        </w:rPr>
        <w:t xml:space="preserve">Предмет овог уговора је </w:t>
      </w:r>
      <w:r w:rsidR="00665807" w:rsidRPr="006C34F9">
        <w:rPr>
          <w:lang w:val="ru-RU"/>
        </w:rPr>
        <w:t>сукцесивна испорука</w:t>
      </w:r>
      <w:r w:rsidRPr="006C34F9">
        <w:rPr>
          <w:lang w:val="pl-PL"/>
        </w:rPr>
        <w:t xml:space="preserve"> </w:t>
      </w:r>
      <w:r w:rsidR="00B82EAE" w:rsidRPr="006C34F9">
        <w:rPr>
          <w:lang w:val="ru-RU"/>
        </w:rPr>
        <w:t xml:space="preserve">потрошног </w:t>
      </w:r>
      <w:r w:rsidR="00665807" w:rsidRPr="006C34F9">
        <w:rPr>
          <w:b/>
          <w:lang w:val="sr-Cyrl-CS"/>
        </w:rPr>
        <w:t>лабораторијск</w:t>
      </w:r>
      <w:r w:rsidR="00B82EAE" w:rsidRPr="006C34F9">
        <w:rPr>
          <w:b/>
          <w:lang w:val="sr-Cyrl-CS"/>
        </w:rPr>
        <w:t>ог</w:t>
      </w:r>
      <w:r w:rsidR="00665807" w:rsidRPr="006C34F9">
        <w:rPr>
          <w:b/>
          <w:lang w:val="sr-Cyrl-CS"/>
        </w:rPr>
        <w:t xml:space="preserve"> </w:t>
      </w:r>
      <w:r w:rsidR="00B82EAE" w:rsidRPr="006C34F9">
        <w:rPr>
          <w:b/>
          <w:lang w:val="sr-Cyrl-CS"/>
        </w:rPr>
        <w:t>материјала</w:t>
      </w:r>
      <w:r w:rsidR="00665807" w:rsidRPr="006C34F9">
        <w:rPr>
          <w:b/>
          <w:lang w:val="sr-Cyrl-CS"/>
        </w:rPr>
        <w:t>, партија бр. __</w:t>
      </w:r>
      <w:r w:rsidR="00B70D02" w:rsidRPr="006C34F9">
        <w:rPr>
          <w:b/>
          <w:lang w:val="sr-Cyrl-CS"/>
        </w:rPr>
        <w:t xml:space="preserve"> </w:t>
      </w:r>
      <w:r w:rsidR="00665807" w:rsidRPr="006C34F9">
        <w:rPr>
          <w:lang w:val="ru-RU"/>
        </w:rPr>
        <w:t>____</w:t>
      </w:r>
      <w:r w:rsidR="00B70D02" w:rsidRPr="006C34F9">
        <w:rPr>
          <w:lang w:val="ru-RU"/>
        </w:rPr>
        <w:t>_</w:t>
      </w:r>
      <w:r w:rsidR="00B82EAE" w:rsidRPr="006C34F9">
        <w:rPr>
          <w:lang w:val="ru-RU"/>
        </w:rPr>
        <w:t>______________</w:t>
      </w:r>
      <w:r w:rsidR="00B70D02" w:rsidRPr="006C34F9">
        <w:rPr>
          <w:lang w:val="ru-RU"/>
        </w:rPr>
        <w:t>___________________________</w:t>
      </w:r>
      <w:r w:rsidR="00665807" w:rsidRPr="006C34F9">
        <w:rPr>
          <w:lang w:val="ru-RU"/>
        </w:rPr>
        <w:t>_______________</w:t>
      </w:r>
      <w:r w:rsidRPr="006C34F9">
        <w:rPr>
          <w:lang w:val="pl-PL"/>
        </w:rPr>
        <w:t xml:space="preserve">за потребе Пољопривредног факултета у Новом Саду, (у даљем тексту: </w:t>
      </w:r>
      <w:r w:rsidR="00B82EAE" w:rsidRPr="006C34F9">
        <w:rPr>
          <w:lang w:val="sr-Cyrl-CS"/>
        </w:rPr>
        <w:t>Материјал</w:t>
      </w:r>
      <w:r w:rsidRPr="006C34F9">
        <w:rPr>
          <w:lang w:val="pl-PL"/>
        </w:rPr>
        <w:t>), према конкурсној документацији Наручиоца бр.</w:t>
      </w:r>
      <w:r w:rsidR="009E0E91" w:rsidRPr="006C34F9">
        <w:rPr>
          <w:lang w:val="ru-RU"/>
        </w:rPr>
        <w:t xml:space="preserve"> </w:t>
      </w:r>
      <w:r w:rsidR="00516919">
        <w:rPr>
          <w:lang w:val="ru-RU"/>
        </w:rPr>
        <w:t>1</w:t>
      </w:r>
      <w:r w:rsidR="00654757">
        <w:rPr>
          <w:lang w:val="ru-RU"/>
        </w:rPr>
        <w:t>62</w:t>
      </w:r>
      <w:r w:rsidRPr="006C34F9">
        <w:rPr>
          <w:lang w:val="sr-Cyrl-CS"/>
        </w:rPr>
        <w:t>/201</w:t>
      </w:r>
      <w:r w:rsidR="00D84B6C" w:rsidRPr="006C34F9">
        <w:rPr>
          <w:lang w:val="sr-Cyrl-CS"/>
        </w:rPr>
        <w:t>7</w:t>
      </w:r>
      <w:r w:rsidRPr="006C34F9">
        <w:rPr>
          <w:lang w:val="hr-HR"/>
        </w:rPr>
        <w:t xml:space="preserve"> </w:t>
      </w:r>
      <w:r w:rsidRPr="006C34F9">
        <w:rPr>
          <w:lang w:val="pl-PL"/>
        </w:rPr>
        <w:t>и прихваћеној понуди Испоручиоца бр. ________ од _____________20</w:t>
      </w:r>
      <w:r w:rsidRPr="006C34F9">
        <w:rPr>
          <w:lang w:val="ru-RU"/>
        </w:rPr>
        <w:t>1</w:t>
      </w:r>
      <w:r w:rsidR="00D84B6C" w:rsidRPr="006C34F9">
        <w:rPr>
          <w:lang w:val="ru-RU"/>
        </w:rPr>
        <w:t>7</w:t>
      </w:r>
      <w:r w:rsidRPr="006C34F9">
        <w:rPr>
          <w:lang w:val="pl-PL"/>
        </w:rPr>
        <w:t xml:space="preserve">. </w:t>
      </w:r>
      <w:r w:rsidRPr="006C34F9">
        <w:rPr>
          <w:lang w:val="ru-RU"/>
        </w:rPr>
        <w:t>г</w:t>
      </w:r>
      <w:r w:rsidRPr="006C34F9">
        <w:rPr>
          <w:lang w:val="pl-PL"/>
        </w:rPr>
        <w:t>одине  које</w:t>
      </w:r>
      <w:r w:rsidR="00665807" w:rsidRPr="006C34F9">
        <w:rPr>
          <w:lang w:val="pl-PL"/>
        </w:rPr>
        <w:t xml:space="preserve"> чине саставни део овог уговора</w:t>
      </w:r>
      <w:r w:rsidR="00665807" w:rsidRPr="006C34F9">
        <w:rPr>
          <w:lang w:val="ru-RU"/>
        </w:rPr>
        <w:t xml:space="preserve">. </w:t>
      </w:r>
      <w:r w:rsidRPr="006C34F9">
        <w:rPr>
          <w:lang w:val="pl-PL"/>
        </w:rPr>
        <w:t xml:space="preserve">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 xml:space="preserve">ЦЕНА </w:t>
      </w:r>
    </w:p>
    <w:p w:rsidR="00E278AD" w:rsidRDefault="00E278AD" w:rsidP="00E278AD">
      <w:pPr>
        <w:jc w:val="center"/>
        <w:rPr>
          <w:lang w:val="sr-Cyrl-CS"/>
        </w:rPr>
      </w:pPr>
      <w:r w:rsidRPr="006C34F9">
        <w:rPr>
          <w:lang w:val="sr-Cyrl-CS"/>
        </w:rPr>
        <w:t>Члан 2.</w:t>
      </w:r>
    </w:p>
    <w:p w:rsidR="00846F77" w:rsidRPr="006C34F9" w:rsidRDefault="00846F77" w:rsidP="00E278AD">
      <w:pPr>
        <w:jc w:val="center"/>
        <w:rPr>
          <w:lang w:val="sr-Cyrl-CS"/>
        </w:rPr>
      </w:pPr>
    </w:p>
    <w:p w:rsidR="00846F77" w:rsidRPr="00CE6610" w:rsidRDefault="00846F77" w:rsidP="00846F77">
      <w:pPr>
        <w:tabs>
          <w:tab w:val="left" w:pos="720"/>
          <w:tab w:val="left" w:pos="1800"/>
        </w:tabs>
        <w:ind w:firstLine="720"/>
        <w:jc w:val="both"/>
        <w:rPr>
          <w:sz w:val="22"/>
          <w:szCs w:val="22"/>
          <w:lang w:val="sr-Cyrl-CS"/>
        </w:rPr>
      </w:pPr>
      <w:r>
        <w:rPr>
          <w:sz w:val="22"/>
          <w:szCs w:val="22"/>
          <w:lang w:val="sr-Cyrl-CS"/>
        </w:rPr>
        <w:t>В</w:t>
      </w:r>
      <w:r w:rsidRPr="00154469">
        <w:rPr>
          <w:sz w:val="22"/>
          <w:szCs w:val="22"/>
          <w:lang w:val="sr-Cyrl-CS"/>
        </w:rPr>
        <w:t>редност з</w:t>
      </w:r>
      <w:r w:rsidRPr="00846F77">
        <w:rPr>
          <w:sz w:val="22"/>
          <w:szCs w:val="22"/>
          <w:lang w:val="ru-RU"/>
        </w:rPr>
        <w:t xml:space="preserve">а </w:t>
      </w:r>
      <w:r>
        <w:rPr>
          <w:sz w:val="22"/>
          <w:szCs w:val="22"/>
          <w:lang w:val="sr-Cyrl-RS"/>
        </w:rPr>
        <w:t>добара</w:t>
      </w:r>
      <w:r w:rsidRPr="00846F77">
        <w:rPr>
          <w:sz w:val="22"/>
          <w:szCs w:val="22"/>
          <w:lang w:val="ru-RU"/>
        </w:rPr>
        <w:t xml:space="preserve"> из </w:t>
      </w:r>
      <w:r w:rsidRPr="00154469">
        <w:rPr>
          <w:sz w:val="22"/>
          <w:szCs w:val="22"/>
          <w:lang w:val="sr-Cyrl-CS"/>
        </w:rPr>
        <w:t>ч</w:t>
      </w:r>
      <w:r w:rsidRPr="00846F77">
        <w:rPr>
          <w:sz w:val="22"/>
          <w:szCs w:val="22"/>
          <w:lang w:val="ru-RU"/>
        </w:rPr>
        <w:t>л</w:t>
      </w:r>
      <w:r w:rsidRPr="00154469">
        <w:rPr>
          <w:sz w:val="22"/>
          <w:szCs w:val="22"/>
          <w:lang w:val="sr-Cyrl-CS"/>
        </w:rPr>
        <w:t>ана</w:t>
      </w:r>
      <w:r w:rsidRPr="00846F77">
        <w:rPr>
          <w:sz w:val="22"/>
          <w:szCs w:val="22"/>
          <w:lang w:val="ru-RU"/>
        </w:rPr>
        <w:t xml:space="preserve"> 1. овог уговора</w:t>
      </w:r>
      <w:r>
        <w:rPr>
          <w:sz w:val="22"/>
          <w:szCs w:val="22"/>
          <w:lang w:val="sr-Cyrl-RS"/>
        </w:rPr>
        <w:t xml:space="preserve">, на бази оквирно одређених количина износи  </w:t>
      </w:r>
      <w:r>
        <w:rPr>
          <w:b/>
          <w:sz w:val="22"/>
          <w:szCs w:val="22"/>
          <w:lang w:val="sr-Cyrl-CS"/>
        </w:rPr>
        <w:t>______________</w:t>
      </w:r>
      <w:r w:rsidRPr="00154469">
        <w:rPr>
          <w:sz w:val="22"/>
          <w:szCs w:val="22"/>
          <w:lang w:val="sr-Cyrl-CS"/>
        </w:rPr>
        <w:t xml:space="preserve"> динара без ПДВ</w:t>
      </w:r>
      <w:r>
        <w:rPr>
          <w:sz w:val="22"/>
          <w:szCs w:val="22"/>
          <w:lang w:val="sr-Cyrl-CS"/>
        </w:rPr>
        <w:t>, односно</w:t>
      </w:r>
      <w:r w:rsidRPr="008C70E9">
        <w:rPr>
          <w:sz w:val="22"/>
          <w:szCs w:val="22"/>
          <w:lang w:val="sr-Cyrl-RS"/>
        </w:rPr>
        <w:t xml:space="preserve"> </w:t>
      </w:r>
      <w:r>
        <w:rPr>
          <w:sz w:val="22"/>
          <w:szCs w:val="22"/>
          <w:lang w:val="sr-Cyrl-RS"/>
        </w:rPr>
        <w:t xml:space="preserve">износи  </w:t>
      </w:r>
      <w:r>
        <w:rPr>
          <w:b/>
          <w:sz w:val="22"/>
          <w:szCs w:val="22"/>
          <w:lang w:val="sr-Cyrl-CS"/>
        </w:rPr>
        <w:t>______________</w:t>
      </w:r>
      <w:r w:rsidRPr="00154469">
        <w:rPr>
          <w:sz w:val="22"/>
          <w:szCs w:val="22"/>
          <w:lang w:val="sr-Cyrl-CS"/>
        </w:rPr>
        <w:t xml:space="preserve"> динара </w:t>
      </w:r>
      <w:r>
        <w:rPr>
          <w:sz w:val="22"/>
          <w:szCs w:val="22"/>
          <w:lang w:val="sr-Cyrl-CS"/>
        </w:rPr>
        <w:t>са</w:t>
      </w:r>
      <w:r w:rsidRPr="00154469">
        <w:rPr>
          <w:sz w:val="22"/>
          <w:szCs w:val="22"/>
          <w:lang w:val="sr-Cyrl-CS"/>
        </w:rPr>
        <w:t xml:space="preserve"> ПДВ</w:t>
      </w:r>
      <w:r>
        <w:rPr>
          <w:sz w:val="22"/>
          <w:szCs w:val="22"/>
          <w:lang w:val="sr-Cyrl-CS"/>
        </w:rPr>
        <w:t>-ом .</w:t>
      </w:r>
    </w:p>
    <w:p w:rsidR="00BA4F82" w:rsidRPr="006C34F9" w:rsidRDefault="00BA4F82" w:rsidP="00BA4F82">
      <w:pPr>
        <w:ind w:firstLine="708"/>
        <w:jc w:val="both"/>
        <w:rPr>
          <w:spacing w:val="2"/>
          <w:lang w:val="sr-Cyrl-CS"/>
        </w:rPr>
      </w:pPr>
      <w:r w:rsidRPr="006C34F9">
        <w:rPr>
          <w:spacing w:val="2"/>
          <w:lang w:val="sr-Cyrl-CS"/>
        </w:rPr>
        <w:t>Уговор се закључује на износ процењене вредности набавке за партију _</w:t>
      </w:r>
      <w:r w:rsidR="00B36886">
        <w:rPr>
          <w:spacing w:val="2"/>
          <w:lang w:val="sr-Cyrl-CS"/>
        </w:rPr>
        <w:t xml:space="preserve"> , што износи __________________ динара без ПДВ-а, односно ________________ динара са ПДВ-ом</w:t>
      </w:r>
      <w:r w:rsidRPr="006C34F9">
        <w:rPr>
          <w:spacing w:val="2"/>
          <w:lang w:val="sr-Cyrl-CS"/>
        </w:rPr>
        <w:t xml:space="preserve">. </w:t>
      </w:r>
      <w:r w:rsidRPr="006C34F9">
        <w:rPr>
          <w:lang w:val="sr-Latn-CS"/>
        </w:rPr>
        <w:t>Плаћање ће се вршити до нивоа средстава обезбеђених финансијским планом Наручиоца за 201</w:t>
      </w:r>
      <w:r w:rsidR="00D84B6C" w:rsidRPr="006C34F9">
        <w:rPr>
          <w:lang w:val="ru-RU"/>
        </w:rPr>
        <w:t>7</w:t>
      </w:r>
      <w:r w:rsidRPr="006C34F9">
        <w:rPr>
          <w:lang w:val="sr-Latn-CS"/>
        </w:rPr>
        <w:t xml:space="preserve">. годину за ове намене. </w:t>
      </w:r>
    </w:p>
    <w:p w:rsidR="00BA4F82" w:rsidRPr="006C34F9" w:rsidRDefault="00BA4F82" w:rsidP="00BA4F82">
      <w:pPr>
        <w:suppressAutoHyphens w:val="0"/>
        <w:autoSpaceDE w:val="0"/>
        <w:autoSpaceDN w:val="0"/>
        <w:adjustRightInd w:val="0"/>
        <w:spacing w:line="240" w:lineRule="auto"/>
        <w:ind w:firstLine="708"/>
        <w:jc w:val="both"/>
        <w:rPr>
          <w:lang w:val="ru-RU"/>
        </w:rPr>
      </w:pPr>
      <w:r w:rsidRPr="006C34F9">
        <w:rPr>
          <w:lang w:val="ru-RU"/>
        </w:rPr>
        <w:t>О</w:t>
      </w:r>
      <w:r w:rsidRPr="006C34F9">
        <w:rPr>
          <w:lang w:val="sr-Latn-CS"/>
        </w:rPr>
        <w:t>бавезе плаћања које доспевају по овом уговору у 201</w:t>
      </w:r>
      <w:r w:rsidR="00D84B6C" w:rsidRPr="006C34F9">
        <w:rPr>
          <w:lang w:val="ru-RU"/>
        </w:rPr>
        <w:t>8</w:t>
      </w:r>
      <w:r w:rsidRPr="006C34F9">
        <w:rPr>
          <w:lang w:val="sr-Latn-CS"/>
        </w:rPr>
        <w:t xml:space="preserve">. години, Наручилац ће </w:t>
      </w:r>
      <w:r w:rsidRPr="006C34F9">
        <w:rPr>
          <w:lang w:val="ru-RU"/>
        </w:rPr>
        <w:t>реализовати</w:t>
      </w:r>
      <w:r w:rsidRPr="006C34F9">
        <w:rPr>
          <w:lang w:val="sr-Latn-CS"/>
        </w:rPr>
        <w:t xml:space="preserve"> по обезбеђивању финансијских средстава усвајањем финансијског плана за 201</w:t>
      </w:r>
      <w:r w:rsidR="00D84B6C" w:rsidRPr="006C34F9">
        <w:rPr>
          <w:lang w:val="sr-Cyrl-RS"/>
        </w:rPr>
        <w:t>8</w:t>
      </w:r>
      <w:r w:rsidRPr="006C34F9">
        <w:rPr>
          <w:lang w:val="sr-Latn-CS"/>
        </w:rPr>
        <w:t>. годину и то највише до износа средстава која ће за ту намену бити одобрена у тој буџетској години.</w:t>
      </w:r>
    </w:p>
    <w:p w:rsidR="00BA4F82" w:rsidRPr="006C34F9" w:rsidRDefault="00BA4F82" w:rsidP="00BA4F82">
      <w:pPr>
        <w:ind w:firstLine="708"/>
        <w:jc w:val="both"/>
        <w:rPr>
          <w:bCs/>
          <w:noProof/>
          <w:color w:val="auto"/>
          <w:lang w:val="sr-Cyrl-CS"/>
        </w:rPr>
      </w:pPr>
      <w:r w:rsidRPr="006C34F9">
        <w:rPr>
          <w:bCs/>
          <w:noProof/>
          <w:color w:val="auto"/>
          <w:lang w:val="sr-Cyrl-CS"/>
        </w:rPr>
        <w:t>Уговорене цене из Обрасца понуде су фиксне и важиће за време трајања уговора.</w:t>
      </w:r>
    </w:p>
    <w:p w:rsidR="00BA4F82" w:rsidRPr="006C34F9" w:rsidRDefault="00BA4F82" w:rsidP="00BA4F82">
      <w:pPr>
        <w:ind w:firstLine="708"/>
        <w:jc w:val="both"/>
        <w:rPr>
          <w:bCs/>
          <w:iCs/>
          <w:color w:val="auto"/>
          <w:lang w:val="sr-Cyrl-CS"/>
        </w:rPr>
      </w:pPr>
      <w:r w:rsidRPr="006C34F9">
        <w:rPr>
          <w:color w:val="auto"/>
          <w:lang w:val="ru-RU"/>
        </w:rPr>
        <w:lastRenderedPageBreak/>
        <w:t xml:space="preserve">Јединичне цене </w:t>
      </w:r>
      <w:r w:rsidR="00B82EAE" w:rsidRPr="006C34F9">
        <w:rPr>
          <w:lang w:val="sr-Cyrl-CS"/>
        </w:rPr>
        <w:t>Материјала</w:t>
      </w:r>
      <w:r w:rsidRPr="006C34F9">
        <w:rPr>
          <w:color w:val="auto"/>
          <w:lang w:val="ru-RU"/>
        </w:rPr>
        <w:t xml:space="preserve"> које чине предмет уговора утврђене су у понуди.</w:t>
      </w:r>
    </w:p>
    <w:p w:rsidR="00BA4F82" w:rsidRPr="006C34F9" w:rsidRDefault="00BA4F82" w:rsidP="00BA4F82">
      <w:pPr>
        <w:ind w:firstLine="708"/>
        <w:jc w:val="both"/>
        <w:rPr>
          <w:bCs/>
          <w:iCs/>
          <w:color w:val="auto"/>
          <w:lang w:val="sr-Cyrl-CS"/>
        </w:rPr>
      </w:pPr>
      <w:r w:rsidRPr="006C34F9">
        <w:rPr>
          <w:bCs/>
          <w:iCs/>
          <w:color w:val="auto"/>
          <w:lang w:val="sr-Cyrl-CS"/>
        </w:rPr>
        <w:t xml:space="preserve">Наручилац задржава право да врши набавку </w:t>
      </w:r>
      <w:r w:rsidR="00B82EAE" w:rsidRPr="006C34F9">
        <w:rPr>
          <w:lang w:val="sr-Cyrl-CS"/>
        </w:rPr>
        <w:t>Материјала</w:t>
      </w:r>
      <w:r w:rsidRPr="006C34F9">
        <w:rPr>
          <w:bCs/>
          <w:iCs/>
          <w:color w:val="auto"/>
          <w:lang w:val="sr-Cyrl-CS"/>
        </w:rPr>
        <w:t xml:space="preserve"> која није исказана у понуди.</w:t>
      </w:r>
    </w:p>
    <w:p w:rsidR="00BA4F82" w:rsidRPr="006C34F9" w:rsidRDefault="00BA4F82" w:rsidP="00BA4F82">
      <w:pPr>
        <w:ind w:firstLine="708"/>
        <w:jc w:val="both"/>
        <w:rPr>
          <w:bCs/>
          <w:i/>
          <w:iCs/>
          <w:color w:val="002060"/>
          <w:lang w:val="ru-RU"/>
        </w:rPr>
      </w:pPr>
      <w:r w:rsidRPr="006C34F9">
        <w:rPr>
          <w:bCs/>
          <w:iCs/>
          <w:color w:val="auto"/>
          <w:lang w:val="sr-Cyrl-CS"/>
        </w:rPr>
        <w:t xml:space="preserve">У случају набавку </w:t>
      </w:r>
      <w:r w:rsidR="00B82EAE" w:rsidRPr="006C34F9">
        <w:rPr>
          <w:lang w:val="sr-Cyrl-CS"/>
        </w:rPr>
        <w:t>Материјала</w:t>
      </w:r>
      <w:r w:rsidRPr="006C34F9">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6C34F9">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6C34F9">
        <w:rPr>
          <w:rFonts w:eastAsia="Times New Roman"/>
          <w:color w:val="auto"/>
          <w:kern w:val="0"/>
          <w:lang w:val="sr-Cyrl-CS" w:eastAsia="en-US"/>
        </w:rPr>
        <w:t>Материјала</w:t>
      </w:r>
      <w:r w:rsidRPr="006C34F9">
        <w:rPr>
          <w:rFonts w:eastAsia="Times New Roman"/>
          <w:color w:val="auto"/>
          <w:kern w:val="0"/>
          <w:lang w:val="sr-Cyrl-CS" w:eastAsia="en-US"/>
        </w:rPr>
        <w:t xml:space="preserve">, нити од упоредивих тржишних цена.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ИСПОРУКА</w:t>
      </w:r>
    </w:p>
    <w:p w:rsidR="00E278AD" w:rsidRPr="006C34F9" w:rsidRDefault="00E278AD" w:rsidP="00E278AD">
      <w:pPr>
        <w:jc w:val="center"/>
        <w:rPr>
          <w:lang w:val="sr-Cyrl-CS"/>
        </w:rPr>
      </w:pPr>
      <w:r w:rsidRPr="006C34F9">
        <w:rPr>
          <w:lang w:val="sr-Cyrl-CS"/>
        </w:rPr>
        <w:t>Члан 3.</w:t>
      </w:r>
    </w:p>
    <w:p w:rsidR="00E278AD" w:rsidRPr="006C34F9" w:rsidRDefault="00E278AD" w:rsidP="00E278AD">
      <w:pPr>
        <w:jc w:val="center"/>
        <w:rPr>
          <w:lang w:val="sr-Cyrl-CS"/>
        </w:rPr>
      </w:pPr>
    </w:p>
    <w:p w:rsidR="00EB2188" w:rsidRPr="006C34F9" w:rsidRDefault="00E278AD" w:rsidP="00083375">
      <w:pPr>
        <w:pStyle w:val="pasus"/>
        <w:spacing w:before="0" w:after="0" w:line="240" w:lineRule="auto"/>
        <w:ind w:firstLine="708"/>
        <w:rPr>
          <w:sz w:val="24"/>
          <w:szCs w:val="24"/>
          <w:lang w:val="sr-Cyrl-CS"/>
        </w:rPr>
      </w:pPr>
      <w:r w:rsidRPr="006C34F9">
        <w:rPr>
          <w:sz w:val="24"/>
          <w:szCs w:val="24"/>
          <w:lang w:val="sr-Cyrl-CS"/>
        </w:rPr>
        <w:t xml:space="preserve">Испоручилац се обавезује да ће за потребе Наручиоца извршити испоруку </w:t>
      </w:r>
      <w:r w:rsidR="00083375" w:rsidRPr="006C34F9">
        <w:rPr>
          <w:lang w:val="sr-Cyrl-CS"/>
        </w:rPr>
        <w:t>Материјала</w:t>
      </w:r>
      <w:r w:rsidRPr="006C34F9">
        <w:rPr>
          <w:sz w:val="24"/>
          <w:szCs w:val="24"/>
          <w:lang w:val="sr-Cyrl-CS"/>
        </w:rPr>
        <w:t xml:space="preserve">, у року од </w:t>
      </w:r>
      <w:r w:rsidR="00F1400A" w:rsidRPr="006C34F9">
        <w:rPr>
          <w:sz w:val="24"/>
          <w:szCs w:val="24"/>
          <w:lang w:val="sr-Cyrl-CS"/>
        </w:rPr>
        <w:t xml:space="preserve"> </w:t>
      </w:r>
      <w:r w:rsidRPr="006C34F9">
        <w:rPr>
          <w:sz w:val="24"/>
          <w:szCs w:val="24"/>
          <w:lang w:val="sr-Cyrl-CS"/>
        </w:rPr>
        <w:t xml:space="preserve"> (</w:t>
      </w:r>
      <w:r w:rsidR="00F1400A" w:rsidRPr="006C34F9">
        <w:rPr>
          <w:sz w:val="24"/>
          <w:szCs w:val="24"/>
          <w:lang w:val="sr-Cyrl-CS"/>
        </w:rPr>
        <w:t xml:space="preserve">     </w:t>
      </w:r>
      <w:r w:rsidRPr="006C34F9">
        <w:rPr>
          <w:sz w:val="24"/>
          <w:szCs w:val="24"/>
          <w:lang w:val="sr-Cyrl-CS"/>
        </w:rPr>
        <w:t xml:space="preserve">) </w:t>
      </w:r>
      <w:r w:rsidR="00710261" w:rsidRPr="006C34F9">
        <w:rPr>
          <w:sz w:val="24"/>
          <w:szCs w:val="24"/>
          <w:lang w:val="sr-Cyrl-CS"/>
        </w:rPr>
        <w:t>дана</w:t>
      </w:r>
      <w:r w:rsidRPr="006C34F9">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6C34F9" w:rsidRDefault="00083375" w:rsidP="00083375">
      <w:pPr>
        <w:ind w:firstLine="708"/>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E278AD" w:rsidRPr="006C34F9" w:rsidRDefault="00E278AD" w:rsidP="00E278AD">
      <w:pPr>
        <w:pStyle w:val="pasus"/>
        <w:spacing w:before="0" w:after="0" w:line="240" w:lineRule="auto"/>
        <w:rPr>
          <w:color w:val="FF0000"/>
          <w:sz w:val="24"/>
          <w:szCs w:val="24"/>
          <w:lang w:val="sr-Cyrl-CS"/>
        </w:rPr>
      </w:pPr>
    </w:p>
    <w:p w:rsidR="00E278AD" w:rsidRPr="006C34F9" w:rsidRDefault="00E278AD" w:rsidP="00E278AD">
      <w:pPr>
        <w:jc w:val="center"/>
        <w:rPr>
          <w:lang w:val="sr-Cyrl-CS"/>
        </w:rPr>
      </w:pPr>
      <w:r w:rsidRPr="006C34F9">
        <w:rPr>
          <w:lang w:val="sr-Cyrl-CS"/>
        </w:rPr>
        <w:t>Члан 4.</w:t>
      </w:r>
    </w:p>
    <w:p w:rsidR="00E278AD" w:rsidRPr="006C34F9" w:rsidRDefault="00E278AD" w:rsidP="00E278AD">
      <w:pPr>
        <w:jc w:val="center"/>
        <w:rPr>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Испоручилац испоручује Наручиоцу </w:t>
      </w:r>
      <w:r w:rsidR="000C2BFA" w:rsidRPr="006C34F9">
        <w:rPr>
          <w:sz w:val="24"/>
          <w:szCs w:val="24"/>
          <w:lang w:val="sr-Cyrl-CS"/>
        </w:rPr>
        <w:t>Материјал</w:t>
      </w:r>
      <w:r w:rsidRPr="006C34F9">
        <w:rPr>
          <w:sz w:val="24"/>
          <w:szCs w:val="24"/>
          <w:lang w:val="sr-Cyrl-CS"/>
        </w:rPr>
        <w:t xml:space="preserve">: </w:t>
      </w:r>
      <w:r w:rsidRPr="006C34F9">
        <w:rPr>
          <w:sz w:val="24"/>
          <w:szCs w:val="24"/>
        </w:rPr>
        <w:t>F</w:t>
      </w:r>
      <w:r w:rsidRPr="006C34F9">
        <w:rPr>
          <w:sz w:val="24"/>
          <w:szCs w:val="24"/>
          <w:lang w:val="sr-Cyrl-CS"/>
        </w:rPr>
        <w:t>-</w:t>
      </w:r>
      <w:r w:rsidRPr="006C34F9">
        <w:rPr>
          <w:sz w:val="24"/>
          <w:szCs w:val="24"/>
        </w:rPr>
        <w:t>co</w:t>
      </w:r>
      <w:r w:rsidR="00B70D02" w:rsidRPr="006C34F9">
        <w:rPr>
          <w:sz w:val="24"/>
          <w:szCs w:val="24"/>
          <w:lang w:val="sr-Cyrl-CS"/>
        </w:rPr>
        <w:t xml:space="preserve"> просторије Наручиоца</w:t>
      </w:r>
      <w:r w:rsidR="00710261" w:rsidRPr="006C34F9">
        <w:rPr>
          <w:sz w:val="24"/>
          <w:szCs w:val="24"/>
          <w:lang w:val="sr-Cyrl-CS"/>
        </w:rPr>
        <w:t>.</w:t>
      </w:r>
      <w:r w:rsidR="00B70D02" w:rsidRPr="006C34F9">
        <w:rPr>
          <w:sz w:val="24"/>
          <w:szCs w:val="24"/>
          <w:lang w:val="sr-Cyrl-CS"/>
        </w:rPr>
        <w:t xml:space="preserve">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Под испоруком </w:t>
      </w:r>
      <w:r w:rsidR="001424E8" w:rsidRPr="006C34F9">
        <w:rPr>
          <w:lang w:val="sr-Cyrl-CS"/>
        </w:rPr>
        <w:t>Материјала</w:t>
      </w:r>
      <w:r w:rsidRPr="006C34F9">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Отпремница из става </w:t>
      </w:r>
      <w:r w:rsidR="00D84B6C" w:rsidRPr="006C34F9">
        <w:rPr>
          <w:sz w:val="24"/>
          <w:szCs w:val="24"/>
          <w:lang w:val="sr-Cyrl-CS"/>
        </w:rPr>
        <w:t>2</w:t>
      </w:r>
      <w:r w:rsidRPr="006C34F9">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Врсте и количине </w:t>
      </w:r>
      <w:r w:rsidR="001424E8" w:rsidRPr="006C34F9">
        <w:rPr>
          <w:lang w:val="sr-Cyrl-CS"/>
        </w:rPr>
        <w:t>Материјала</w:t>
      </w:r>
      <w:r w:rsidRPr="006C34F9">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5.</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Коначна вредност </w:t>
      </w:r>
      <w:r w:rsidR="001424E8" w:rsidRPr="006C34F9">
        <w:rPr>
          <w:lang w:val="sr-Cyrl-CS"/>
        </w:rPr>
        <w:t xml:space="preserve">Материјала </w:t>
      </w:r>
      <w:r w:rsidRPr="006C34F9">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6.</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Испоручилац се обавезује да испоручи уговорен</w:t>
      </w:r>
      <w:r w:rsidR="001424E8" w:rsidRPr="006C34F9">
        <w:rPr>
          <w:lang w:val="sr-Cyrl-CS"/>
        </w:rPr>
        <w:t>и</w:t>
      </w:r>
      <w:r w:rsidRPr="006C34F9">
        <w:rPr>
          <w:lang w:val="sr-Cyrl-CS"/>
        </w:rPr>
        <w:t xml:space="preserve"> </w:t>
      </w:r>
      <w:r w:rsidR="001424E8" w:rsidRPr="006C34F9">
        <w:rPr>
          <w:lang w:val="sr-Cyrl-CS"/>
        </w:rPr>
        <w:t>Материјал</w:t>
      </w:r>
      <w:r w:rsidR="00B70D02" w:rsidRPr="006C34F9">
        <w:rPr>
          <w:lang w:val="sr-Cyrl-CS"/>
        </w:rPr>
        <w:t xml:space="preserve"> </w:t>
      </w:r>
      <w:r w:rsidRPr="006C34F9">
        <w:rPr>
          <w:lang w:val="sr-Cyrl-CS"/>
        </w:rPr>
        <w:t xml:space="preserve">у свему према условима из конкурсне документације и прихваћене понуде. </w:t>
      </w:r>
    </w:p>
    <w:p w:rsidR="00E278AD" w:rsidRPr="006C34F9" w:rsidRDefault="00E278AD" w:rsidP="00E278AD">
      <w:pPr>
        <w:jc w:val="both"/>
        <w:rPr>
          <w:color w:val="FF0000"/>
          <w:lang w:val="sr-Cyrl-CS"/>
        </w:rPr>
      </w:pPr>
      <w:r w:rsidRPr="006C34F9">
        <w:rPr>
          <w:lang w:val="sr-Cyrl-CS"/>
        </w:rPr>
        <w:tab/>
        <w:t xml:space="preserve">Ако се приликом примопредаје </w:t>
      </w:r>
      <w:r w:rsidR="00D84B6C" w:rsidRPr="006C34F9">
        <w:rPr>
          <w:lang w:val="sr-Cyrl-CS"/>
        </w:rPr>
        <w:t xml:space="preserve">Материјала по </w:t>
      </w:r>
      <w:r w:rsidRPr="006C34F9">
        <w:rPr>
          <w:lang w:val="sr-Cyrl-CS"/>
        </w:rPr>
        <w:t>предмет</w:t>
      </w:r>
      <w:r w:rsidR="00D84B6C" w:rsidRPr="006C34F9">
        <w:rPr>
          <w:lang w:val="sr-Cyrl-CS"/>
        </w:rPr>
        <w:t>у</w:t>
      </w:r>
      <w:r w:rsidRPr="006C34F9">
        <w:rPr>
          <w:lang w:val="sr-Cyrl-CS"/>
        </w:rPr>
        <w:t xml:space="preserve"> овог уговора, установи да испоручен</w:t>
      </w:r>
      <w:r w:rsidR="00B70D02" w:rsidRPr="006C34F9">
        <w:rPr>
          <w:lang w:val="sr-Cyrl-CS"/>
        </w:rPr>
        <w:t>и</w:t>
      </w:r>
      <w:r w:rsidRPr="006C34F9">
        <w:rPr>
          <w:lang w:val="sr-Cyrl-CS"/>
        </w:rPr>
        <w:t xml:space="preserve"> </w:t>
      </w:r>
      <w:r w:rsidR="001424E8" w:rsidRPr="006C34F9">
        <w:rPr>
          <w:lang w:val="sr-Cyrl-CS"/>
        </w:rPr>
        <w:t>Материјал</w:t>
      </w:r>
      <w:r w:rsidRPr="006C34F9">
        <w:rPr>
          <w:lang w:val="sr-Cyrl-CS"/>
        </w:rPr>
        <w:t xml:space="preserve">, има недостатака у квалитету или очигледне мане, такви недостаци и мане записнички ће се констатовати. </w:t>
      </w:r>
    </w:p>
    <w:p w:rsidR="00E278AD" w:rsidRPr="006C34F9" w:rsidRDefault="00E278AD" w:rsidP="00E278AD">
      <w:pPr>
        <w:jc w:val="both"/>
        <w:rPr>
          <w:lang w:val="sr-Cyrl-CS"/>
        </w:rPr>
      </w:pPr>
      <w:r w:rsidRPr="006C34F9">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6C34F9" w:rsidRDefault="00E278AD" w:rsidP="00E278AD">
      <w:pPr>
        <w:jc w:val="both"/>
        <w:rPr>
          <w:lang w:val="sr-Cyrl-CS"/>
        </w:rPr>
      </w:pPr>
      <w:r w:rsidRPr="006C34F9">
        <w:rPr>
          <w:lang w:val="sr-Cyrl-CS"/>
        </w:rPr>
        <w:tab/>
        <w:t>Испоручилац се обавезује да најкасније у року од 5 дана по пријему рекламације отклони недостатке или рекламиран</w:t>
      </w:r>
      <w:r w:rsidR="00B70D02" w:rsidRPr="006C34F9">
        <w:rPr>
          <w:lang w:val="sr-Cyrl-CS"/>
        </w:rPr>
        <w:t>е</w:t>
      </w:r>
      <w:r w:rsidRPr="006C34F9">
        <w:rPr>
          <w:lang w:val="sr-Cyrl-CS"/>
        </w:rPr>
        <w:t xml:space="preserve"> </w:t>
      </w:r>
      <w:r w:rsidR="001424E8" w:rsidRPr="006C34F9">
        <w:rPr>
          <w:lang w:val="sr-Cyrl-CS"/>
        </w:rPr>
        <w:t>Материјал</w:t>
      </w:r>
      <w:r w:rsidRPr="006C34F9">
        <w:rPr>
          <w:lang w:val="sr-Cyrl-CS"/>
        </w:rPr>
        <w:t xml:space="preserve"> замени исправн</w:t>
      </w:r>
      <w:r w:rsidR="00B70D02" w:rsidRPr="006C34F9">
        <w:rPr>
          <w:lang w:val="sr-Cyrl-CS"/>
        </w:rPr>
        <w:t>им</w:t>
      </w:r>
      <w:r w:rsidRPr="006C34F9">
        <w:rPr>
          <w:lang w:val="sr-Cyrl-CS"/>
        </w:rPr>
        <w:t xml:space="preserve">, а после три рекламације Уговор се може раскинути, уз истовремено право Наручиоца </w:t>
      </w:r>
      <w:r w:rsidR="00F1400A" w:rsidRPr="006C34F9">
        <w:rPr>
          <w:lang w:val="sr-Cyrl-CS"/>
        </w:rPr>
        <w:t>да наплати меницу за добро извшење посла</w:t>
      </w:r>
      <w:r w:rsidRPr="006C34F9">
        <w:rPr>
          <w:lang w:val="sr-Cyrl-CS"/>
        </w:rPr>
        <w:t xml:space="preserve">. </w:t>
      </w:r>
    </w:p>
    <w:p w:rsidR="00F1400A" w:rsidRDefault="00F1400A" w:rsidP="00E278AD">
      <w:pPr>
        <w:jc w:val="both"/>
        <w:rPr>
          <w:lang w:val="sr-Cyrl-CS"/>
        </w:rPr>
      </w:pPr>
    </w:p>
    <w:p w:rsidR="00516919" w:rsidRDefault="00516919"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7.</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6C34F9" w:rsidRDefault="00E278AD" w:rsidP="00E278AD">
      <w:pPr>
        <w:pStyle w:val="pasus"/>
        <w:spacing w:before="0" w:after="0" w:line="240" w:lineRule="auto"/>
        <w:jc w:val="left"/>
        <w:rPr>
          <w:b/>
          <w:sz w:val="24"/>
          <w:szCs w:val="24"/>
          <w:lang w:val="sr-Cyrl-CS"/>
        </w:rPr>
      </w:pPr>
    </w:p>
    <w:p w:rsidR="00E278AD" w:rsidRPr="006C34F9" w:rsidRDefault="00E278AD" w:rsidP="00E278AD">
      <w:pPr>
        <w:jc w:val="center"/>
        <w:rPr>
          <w:lang w:val="sr-Cyrl-CS"/>
        </w:rPr>
      </w:pPr>
      <w:r w:rsidRPr="006C34F9">
        <w:rPr>
          <w:lang w:val="sr-Cyrl-CS"/>
        </w:rPr>
        <w:t>Члан 8.</w:t>
      </w:r>
    </w:p>
    <w:p w:rsidR="00E278AD" w:rsidRPr="006C34F9" w:rsidRDefault="00E278AD" w:rsidP="00E278AD">
      <w:pPr>
        <w:jc w:val="center"/>
        <w:rPr>
          <w:b/>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6C34F9">
        <w:rPr>
          <w:sz w:val="24"/>
          <w:szCs w:val="24"/>
          <w:lang w:val="sr-Cyrl-CS"/>
        </w:rPr>
        <w:t>говор ће се сматрати раскинутим.</w:t>
      </w:r>
    </w:p>
    <w:p w:rsidR="00E278AD" w:rsidRPr="006C34F9" w:rsidRDefault="00E278AD" w:rsidP="00E278AD">
      <w:pPr>
        <w:pStyle w:val="pasus"/>
        <w:spacing w:before="0" w:after="0" w:line="240" w:lineRule="auto"/>
        <w:rPr>
          <w:sz w:val="24"/>
          <w:szCs w:val="24"/>
          <w:lang w:val="sr-Cyrl-CS"/>
        </w:rPr>
      </w:pPr>
      <w:r w:rsidRPr="006C34F9">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6C34F9" w:rsidRDefault="00B5339B" w:rsidP="00E278AD">
      <w:pPr>
        <w:rPr>
          <w:lang w:val="sr-Cyrl-CS"/>
        </w:rPr>
      </w:pPr>
    </w:p>
    <w:p w:rsidR="00E278AD" w:rsidRPr="006C34F9" w:rsidRDefault="00E278AD" w:rsidP="00E278AD">
      <w:pPr>
        <w:rPr>
          <w:b/>
          <w:lang w:val="sr-Cyrl-CS"/>
        </w:rPr>
      </w:pPr>
      <w:r w:rsidRPr="006C34F9">
        <w:rPr>
          <w:b/>
          <w:lang w:val="sr-Cyrl-CS"/>
        </w:rPr>
        <w:t>НАЧИН ПЛАЋАЊА</w:t>
      </w:r>
    </w:p>
    <w:p w:rsidR="00E278AD" w:rsidRPr="006C34F9" w:rsidRDefault="00E278AD" w:rsidP="00E278AD">
      <w:pPr>
        <w:jc w:val="center"/>
        <w:rPr>
          <w:lang w:val="sr-Cyrl-CS"/>
        </w:rPr>
      </w:pPr>
      <w:r w:rsidRPr="006C34F9">
        <w:rPr>
          <w:lang w:val="sr-Cyrl-CS"/>
        </w:rPr>
        <w:t xml:space="preserve">Члан </w:t>
      </w:r>
      <w:r w:rsidR="00710261" w:rsidRPr="006C34F9">
        <w:rPr>
          <w:lang w:val="sr-Cyrl-CS"/>
        </w:rPr>
        <w:t>9</w:t>
      </w:r>
      <w:r w:rsidRPr="006C34F9">
        <w:rPr>
          <w:lang w:val="sr-Cyrl-CS"/>
        </w:rPr>
        <w:t>.</w:t>
      </w:r>
    </w:p>
    <w:p w:rsidR="00E278AD" w:rsidRPr="006C34F9" w:rsidRDefault="00E278AD" w:rsidP="00E278AD">
      <w:pPr>
        <w:jc w:val="both"/>
        <w:rPr>
          <w:lang w:val="sr-Cyrl-CS"/>
        </w:rPr>
      </w:pPr>
      <w:r w:rsidRPr="006C34F9">
        <w:rPr>
          <w:lang w:val="sr-Cyrl-CS"/>
        </w:rPr>
        <w:tab/>
        <w:t xml:space="preserve">Наручилац се обавезује да у року од </w:t>
      </w:r>
      <w:r w:rsidR="00727F72" w:rsidRPr="006C34F9">
        <w:rPr>
          <w:lang w:val="sr-Cyrl-CS"/>
        </w:rPr>
        <w:t xml:space="preserve">   </w:t>
      </w:r>
      <w:r w:rsidRPr="006C34F9">
        <w:rPr>
          <w:lang w:val="sr-Cyrl-CS"/>
        </w:rPr>
        <w:t xml:space="preserve"> дана од </w:t>
      </w:r>
      <w:r w:rsidR="00710261" w:rsidRPr="006C34F9">
        <w:rPr>
          <w:lang w:val="sr-Cyrl-CS"/>
        </w:rPr>
        <w:t xml:space="preserve">промета добара на основу </w:t>
      </w:r>
      <w:r w:rsidRPr="006C34F9">
        <w:rPr>
          <w:lang w:val="sr-Cyrl-CS"/>
        </w:rPr>
        <w:t xml:space="preserve">пријема исправно испостављене фактуре и записника о преузимању </w:t>
      </w:r>
      <w:r w:rsidR="001424E8" w:rsidRPr="006C34F9">
        <w:rPr>
          <w:lang w:val="sr-Cyrl-CS"/>
        </w:rPr>
        <w:t>Материјала</w:t>
      </w:r>
      <w:r w:rsidRPr="006C34F9">
        <w:rPr>
          <w:lang w:val="sr-Cyrl-CS"/>
        </w:rPr>
        <w:t xml:space="preserve">, плати уговорену цену са ПДВ-ом, на рачун Испоручиоца  број </w:t>
      </w:r>
      <w:r w:rsidR="00F1400A" w:rsidRPr="006C34F9">
        <w:rPr>
          <w:lang w:val="sr-Cyrl-CS"/>
        </w:rPr>
        <w:t xml:space="preserve">                                  </w:t>
      </w:r>
      <w:r w:rsidRPr="006C34F9">
        <w:rPr>
          <w:lang w:val="sr-Cyrl-CS"/>
        </w:rPr>
        <w:t xml:space="preserve"> који се води код Банке </w:t>
      </w:r>
      <w:r w:rsidR="00F1400A" w:rsidRPr="006C34F9">
        <w:rPr>
          <w:lang w:val="sr-Cyrl-CS"/>
        </w:rPr>
        <w:t xml:space="preserve">                   </w:t>
      </w:r>
      <w:r w:rsidRPr="006C34F9">
        <w:rPr>
          <w:lang w:val="sr-Cyrl-CS"/>
        </w:rPr>
        <w:t xml:space="preserve">, сразмерно испорученој количини. </w:t>
      </w:r>
    </w:p>
    <w:p w:rsidR="00E278AD" w:rsidRPr="006C34F9" w:rsidRDefault="00E278AD" w:rsidP="00E278AD">
      <w:pPr>
        <w:jc w:val="both"/>
        <w:rPr>
          <w:lang w:val="sr-Cyrl-CS"/>
        </w:rPr>
      </w:pPr>
      <w:r w:rsidRPr="006C34F9">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6C34F9" w:rsidRDefault="00F1400A" w:rsidP="00F1400A">
      <w:pPr>
        <w:jc w:val="center"/>
        <w:rPr>
          <w:lang w:val="sr-Cyrl-CS"/>
        </w:rPr>
      </w:pPr>
      <w:r w:rsidRPr="006C34F9">
        <w:rPr>
          <w:lang w:val="sr-Cyrl-CS"/>
        </w:rPr>
        <w:t>Члан 1</w:t>
      </w:r>
      <w:r w:rsidR="00B5339B" w:rsidRPr="006C34F9">
        <w:rPr>
          <w:lang w:val="sr-Cyrl-CS"/>
        </w:rPr>
        <w:t>1</w:t>
      </w:r>
      <w:r w:rsidRPr="006C34F9">
        <w:rPr>
          <w:lang w:val="sr-Cyrl-CS"/>
        </w:rPr>
        <w:t>.</w:t>
      </w:r>
    </w:p>
    <w:p w:rsidR="00F1400A" w:rsidRPr="006C34F9" w:rsidRDefault="00F1400A" w:rsidP="00F1400A">
      <w:pPr>
        <w:jc w:val="center"/>
        <w:rPr>
          <w:lang w:val="sr-Cyrl-CS"/>
        </w:rPr>
      </w:pPr>
    </w:p>
    <w:p w:rsidR="00F1400A" w:rsidRPr="006C34F9" w:rsidRDefault="00B70D02" w:rsidP="00F1400A">
      <w:pPr>
        <w:ind w:firstLine="708"/>
        <w:jc w:val="both"/>
        <w:rPr>
          <w:bCs/>
          <w:lang w:val="ru-RU"/>
        </w:rPr>
      </w:pPr>
      <w:r w:rsidRPr="006C34F9">
        <w:rPr>
          <w:lang w:val="ru-RU"/>
        </w:rPr>
        <w:t>Испоручилац је</w:t>
      </w:r>
      <w:r w:rsidR="00F1400A" w:rsidRPr="006C34F9">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6C34F9">
        <w:rPr>
          <w:b/>
          <w:bCs/>
          <w:lang w:val="ru-RU"/>
        </w:rPr>
        <w:t xml:space="preserve"> </w:t>
      </w:r>
    </w:p>
    <w:p w:rsidR="00F1400A" w:rsidRPr="006C34F9" w:rsidRDefault="00F1400A" w:rsidP="00F1400A">
      <w:pPr>
        <w:ind w:firstLine="720"/>
        <w:jc w:val="both"/>
        <w:rPr>
          <w:bCs/>
          <w:lang w:val="ru-RU"/>
        </w:rPr>
      </w:pPr>
      <w:r w:rsidRPr="006C34F9">
        <w:rPr>
          <w:b/>
          <w:lang w:val="ru-RU"/>
        </w:rPr>
        <w:t>1.</w:t>
      </w:r>
      <w:r w:rsidRPr="006C34F9">
        <w:rPr>
          <w:lang w:val="ru-RU"/>
        </w:rPr>
        <w:t xml:space="preserve"> </w:t>
      </w:r>
      <w:r w:rsidRPr="006C34F9">
        <w:rPr>
          <w:b/>
          <w:bCs/>
          <w:lang w:val="ru-RU"/>
        </w:rPr>
        <w:t xml:space="preserve">бланко соло меницу </w:t>
      </w:r>
      <w:r w:rsidRPr="006C34F9">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6C34F9" w:rsidRDefault="00F1400A" w:rsidP="00F1400A">
      <w:pPr>
        <w:ind w:firstLine="720"/>
        <w:jc w:val="both"/>
        <w:rPr>
          <w:bCs/>
          <w:lang w:val="ru-RU"/>
        </w:rPr>
      </w:pPr>
      <w:r w:rsidRPr="006C34F9">
        <w:rPr>
          <w:b/>
          <w:bCs/>
          <w:lang w:val="ru-RU"/>
        </w:rPr>
        <w:t>2. менично овлашћење</w:t>
      </w:r>
      <w:r w:rsidRPr="006C34F9">
        <w:rPr>
          <w:bCs/>
          <w:lang w:val="ru-RU"/>
        </w:rPr>
        <w:t xml:space="preserve">,  </w:t>
      </w:r>
    </w:p>
    <w:p w:rsidR="00F1400A" w:rsidRPr="006C34F9" w:rsidRDefault="00F1400A" w:rsidP="00F1400A">
      <w:pPr>
        <w:ind w:firstLine="720"/>
        <w:jc w:val="both"/>
        <w:rPr>
          <w:bCs/>
          <w:lang w:val="ru-RU"/>
        </w:rPr>
      </w:pPr>
      <w:r w:rsidRPr="006C34F9">
        <w:rPr>
          <w:b/>
          <w:lang w:val="sr-Cyrl-CS"/>
        </w:rPr>
        <w:t>3</w:t>
      </w:r>
      <w:r w:rsidRPr="006C34F9">
        <w:rPr>
          <w:b/>
          <w:lang w:val="ru-RU"/>
        </w:rPr>
        <w:t>.</w:t>
      </w:r>
      <w:r w:rsidRPr="006C34F9">
        <w:rPr>
          <w:lang w:val="ru-RU"/>
        </w:rPr>
        <w:t xml:space="preserve"> </w:t>
      </w:r>
      <w:r w:rsidRPr="006C34F9">
        <w:rPr>
          <w:b/>
          <w:lang w:val="ru-RU"/>
        </w:rPr>
        <w:t>доказ о регистрацији менице</w:t>
      </w:r>
      <w:r w:rsidRPr="006C34F9">
        <w:rPr>
          <w:lang w:val="ru-RU"/>
        </w:rPr>
        <w:t>,</w:t>
      </w:r>
    </w:p>
    <w:p w:rsidR="00F1400A" w:rsidRPr="006C34F9" w:rsidRDefault="00F1400A" w:rsidP="00F1400A">
      <w:pPr>
        <w:jc w:val="both"/>
        <w:rPr>
          <w:bCs/>
          <w:lang w:val="ru-RU"/>
        </w:rPr>
      </w:pPr>
      <w:r w:rsidRPr="006C34F9">
        <w:rPr>
          <w:lang w:val="ru-RU"/>
        </w:rPr>
        <w:tab/>
      </w:r>
      <w:r w:rsidRPr="006C34F9">
        <w:rPr>
          <w:b/>
          <w:lang w:val="sr-Cyrl-CS"/>
        </w:rPr>
        <w:t>4</w:t>
      </w:r>
      <w:r w:rsidRPr="006C34F9">
        <w:rPr>
          <w:b/>
          <w:lang w:val="ru-RU"/>
        </w:rPr>
        <w:t>.</w:t>
      </w:r>
      <w:r w:rsidRPr="006C34F9">
        <w:rPr>
          <w:lang w:val="ru-RU"/>
        </w:rPr>
        <w:t xml:space="preserve"> </w:t>
      </w:r>
      <w:r w:rsidRPr="006C34F9">
        <w:rPr>
          <w:b/>
          <w:lang w:val="ru-RU"/>
        </w:rPr>
        <w:t>копију картона депонованих потписа</w:t>
      </w:r>
      <w:r w:rsidRPr="006C34F9">
        <w:rPr>
          <w:lang w:val="ru-RU"/>
        </w:rPr>
        <w:t xml:space="preserve">, </w:t>
      </w:r>
      <w:r w:rsidRPr="006C34F9">
        <w:rPr>
          <w:bCs/>
          <w:lang w:val="ru-RU"/>
        </w:rPr>
        <w:t xml:space="preserve">са оригиналном овером од стране пословне банке понуђача, с тим да овера не сме бити старија од </w:t>
      </w:r>
      <w:r w:rsidRPr="006C34F9">
        <w:rPr>
          <w:bCs/>
          <w:u w:val="single"/>
          <w:lang w:val="ru-RU"/>
        </w:rPr>
        <w:t>15 дана</w:t>
      </w:r>
      <w:r w:rsidRPr="006C34F9">
        <w:rPr>
          <w:bCs/>
          <w:lang w:val="ru-RU"/>
        </w:rPr>
        <w:t xml:space="preserve"> пре истека рока за доставу средства обезбеђења за </w:t>
      </w:r>
      <w:r w:rsidRPr="006C34F9">
        <w:rPr>
          <w:lang w:val="ru-RU"/>
        </w:rPr>
        <w:t>добро извршење посла</w:t>
      </w:r>
      <w:r w:rsidRPr="006C34F9">
        <w:rPr>
          <w:bCs/>
          <w:lang w:val="ru-RU"/>
        </w:rPr>
        <w:t>.</w:t>
      </w:r>
    </w:p>
    <w:p w:rsidR="00F1400A" w:rsidRPr="006C34F9" w:rsidRDefault="00F1400A" w:rsidP="00F1400A">
      <w:pPr>
        <w:ind w:firstLine="720"/>
        <w:jc w:val="both"/>
        <w:rPr>
          <w:lang w:val="ru-RU"/>
        </w:rPr>
      </w:pPr>
      <w:r w:rsidRPr="006C34F9">
        <w:rPr>
          <w:lang w:val="ru-RU"/>
        </w:rPr>
        <w:t>Средство обезбеђења за добро извршење посла траје  од истека рока</w:t>
      </w:r>
      <w:r w:rsidR="00B70D02" w:rsidRPr="006C34F9">
        <w:rPr>
          <w:lang w:val="ru-RU"/>
        </w:rPr>
        <w:t xml:space="preserve"> важења уговора</w:t>
      </w:r>
      <w:r w:rsidRPr="006C34F9">
        <w:rPr>
          <w:lang w:val="ru-RU"/>
        </w:rPr>
        <w:t>.</w:t>
      </w:r>
    </w:p>
    <w:p w:rsidR="00F1400A" w:rsidRPr="006C34F9" w:rsidRDefault="00F1400A" w:rsidP="00F1400A">
      <w:pPr>
        <w:ind w:firstLine="720"/>
        <w:jc w:val="both"/>
        <w:rPr>
          <w:bCs/>
          <w:lang w:val="ru-RU"/>
        </w:rPr>
      </w:pPr>
      <w:r w:rsidRPr="006C34F9">
        <w:rPr>
          <w:bCs/>
          <w:lang w:val="ru-RU"/>
        </w:rPr>
        <w:t xml:space="preserve">Вредност  средства обезбеђења </w:t>
      </w:r>
      <w:r w:rsidRPr="006C34F9">
        <w:rPr>
          <w:lang w:val="ru-RU"/>
        </w:rPr>
        <w:t xml:space="preserve"> за добро извршење посла односно отклањање недостсатака у гарантном року </w:t>
      </w:r>
      <w:r w:rsidRPr="006C34F9">
        <w:rPr>
          <w:bCs/>
          <w:lang w:val="ru-RU"/>
        </w:rPr>
        <w:t xml:space="preserve">утврђује се у износу који одговара висини од 10% од укупне вредности уговора </w:t>
      </w:r>
      <w:r w:rsidR="00710261" w:rsidRPr="006C34F9">
        <w:rPr>
          <w:bCs/>
          <w:lang w:val="ru-RU"/>
        </w:rPr>
        <w:t>без</w:t>
      </w:r>
      <w:r w:rsidRPr="006C34F9">
        <w:rPr>
          <w:bCs/>
          <w:lang w:val="ru-RU"/>
        </w:rPr>
        <w:t xml:space="preserve"> обрачунат</w:t>
      </w:r>
      <w:r w:rsidR="00710261" w:rsidRPr="006C34F9">
        <w:rPr>
          <w:bCs/>
          <w:lang w:val="ru-RU"/>
        </w:rPr>
        <w:t>ог</w:t>
      </w:r>
      <w:r w:rsidRPr="006C34F9">
        <w:rPr>
          <w:bCs/>
          <w:lang w:val="ru-RU"/>
        </w:rPr>
        <w:t xml:space="preserve"> порез</w:t>
      </w:r>
      <w:r w:rsidR="00710261" w:rsidRPr="006C34F9">
        <w:rPr>
          <w:bCs/>
          <w:lang w:val="ru-RU"/>
        </w:rPr>
        <w:t>а</w:t>
      </w:r>
      <w:r w:rsidRPr="006C34F9">
        <w:rPr>
          <w:bCs/>
          <w:lang w:val="ru-RU"/>
        </w:rPr>
        <w:t xml:space="preserve"> на додату вредност. </w:t>
      </w:r>
    </w:p>
    <w:p w:rsidR="00F1400A" w:rsidRPr="006C34F9" w:rsidRDefault="00F1400A" w:rsidP="00F1400A">
      <w:pPr>
        <w:ind w:right="6" w:firstLine="720"/>
        <w:jc w:val="both"/>
        <w:rPr>
          <w:lang w:val="ru-RU"/>
        </w:rPr>
      </w:pPr>
      <w:r w:rsidRPr="006C34F9">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6C34F9" w:rsidRDefault="00F1400A" w:rsidP="00F1400A">
      <w:pPr>
        <w:tabs>
          <w:tab w:val="left" w:pos="0"/>
        </w:tabs>
        <w:jc w:val="both"/>
        <w:rPr>
          <w:lang w:val="ru-RU"/>
        </w:rPr>
      </w:pPr>
      <w:r w:rsidRPr="006C34F9">
        <w:rPr>
          <w:color w:val="auto"/>
          <w:lang w:val="ru-RU"/>
        </w:rPr>
        <w:lastRenderedPageBreak/>
        <w:tab/>
      </w:r>
      <w:r w:rsidRPr="006C34F9">
        <w:rPr>
          <w:color w:val="auto"/>
          <w:lang w:val="hr-HR"/>
        </w:rPr>
        <w:t>Мениц</w:t>
      </w:r>
      <w:r w:rsidRPr="006C34F9">
        <w:rPr>
          <w:color w:val="auto"/>
          <w:lang w:val="sr-Cyrl-CS"/>
        </w:rPr>
        <w:t>а</w:t>
      </w:r>
      <w:r w:rsidRPr="006C34F9">
        <w:rPr>
          <w:color w:val="auto"/>
          <w:lang w:val="hr-HR"/>
        </w:rPr>
        <w:t xml:space="preserve"> мора бити неопозив</w:t>
      </w:r>
      <w:r w:rsidRPr="006C34F9">
        <w:rPr>
          <w:color w:val="auto"/>
          <w:lang w:val="ru-RU"/>
        </w:rPr>
        <w:t>а</w:t>
      </w:r>
      <w:r w:rsidRPr="006C34F9">
        <w:rPr>
          <w:color w:val="auto"/>
          <w:lang w:val="hr-HR"/>
        </w:rPr>
        <w:t>, безусловн</w:t>
      </w:r>
      <w:r w:rsidRPr="006C34F9">
        <w:rPr>
          <w:color w:val="auto"/>
          <w:lang w:val="ru-RU"/>
        </w:rPr>
        <w:t>а</w:t>
      </w:r>
      <w:r w:rsidRPr="006C34F9">
        <w:rPr>
          <w:color w:val="auto"/>
          <w:lang w:val="hr-HR"/>
        </w:rPr>
        <w:t xml:space="preserve"> и наплатив</w:t>
      </w:r>
      <w:r w:rsidRPr="006C34F9">
        <w:rPr>
          <w:color w:val="auto"/>
          <w:lang w:val="ru-RU"/>
        </w:rPr>
        <w:t>а</w:t>
      </w:r>
      <w:r w:rsidRPr="006C34F9">
        <w:rPr>
          <w:color w:val="auto"/>
          <w:lang w:val="hr-HR"/>
        </w:rPr>
        <w:t xml:space="preserve"> на први позив Наручиоца.</w:t>
      </w:r>
    </w:p>
    <w:p w:rsidR="005F3ED4" w:rsidRDefault="005F3ED4"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1</w:t>
      </w:r>
      <w:r w:rsidR="00B5339B" w:rsidRPr="006C34F9">
        <w:rPr>
          <w:lang w:val="sr-Cyrl-CS"/>
        </w:rPr>
        <w:t>2</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6C34F9" w:rsidRDefault="00B70D02" w:rsidP="00B5339B">
      <w:pPr>
        <w:jc w:val="both"/>
        <w:rPr>
          <w:lang w:val="sr-Cyrl-CS"/>
        </w:rPr>
      </w:pPr>
    </w:p>
    <w:p w:rsidR="00E278AD" w:rsidRPr="006C34F9" w:rsidRDefault="00E278AD" w:rsidP="00E278AD">
      <w:pPr>
        <w:jc w:val="center"/>
        <w:rPr>
          <w:lang w:val="sr-Cyrl-CS"/>
        </w:rPr>
      </w:pPr>
      <w:r w:rsidRPr="006C34F9">
        <w:rPr>
          <w:lang w:val="hr-HR"/>
        </w:rPr>
        <w:t>Ч</w:t>
      </w:r>
      <w:r w:rsidRPr="006C34F9">
        <w:rPr>
          <w:lang w:val="es-CL"/>
        </w:rPr>
        <w:t>лан</w:t>
      </w:r>
      <w:r w:rsidRPr="006C34F9">
        <w:rPr>
          <w:lang w:val="sr-Latn-CS"/>
        </w:rPr>
        <w:t xml:space="preserve"> </w:t>
      </w:r>
      <w:r w:rsidRPr="006C34F9">
        <w:rPr>
          <w:lang w:val="sr-Cyrl-CS"/>
        </w:rPr>
        <w:t>1</w:t>
      </w:r>
      <w:r w:rsidR="00B5339B" w:rsidRPr="006C34F9">
        <w:rPr>
          <w:lang w:val="sr-Cyrl-CS"/>
        </w:rPr>
        <w:t>3</w:t>
      </w:r>
      <w:r w:rsidRPr="006C34F9">
        <w:rPr>
          <w:lang w:val="sr-Latn-CS"/>
        </w:rPr>
        <w:t>.</w:t>
      </w:r>
    </w:p>
    <w:p w:rsidR="00E278AD" w:rsidRPr="006C34F9" w:rsidRDefault="00E278AD" w:rsidP="00E278AD">
      <w:pPr>
        <w:jc w:val="center"/>
        <w:rPr>
          <w:lang w:val="sr-Cyrl-CS"/>
        </w:rPr>
      </w:pPr>
    </w:p>
    <w:p w:rsidR="00E278AD" w:rsidRPr="006C34F9" w:rsidRDefault="00E278AD" w:rsidP="00E278AD">
      <w:pPr>
        <w:jc w:val="both"/>
        <w:rPr>
          <w:lang w:val="sr-Cyrl-CS"/>
        </w:rPr>
      </w:pPr>
      <w:r w:rsidRPr="006C34F9">
        <w:rPr>
          <w:lang w:val="sr-Cyrl-CS"/>
        </w:rPr>
        <w:tab/>
        <w:t xml:space="preserve">Овај </w:t>
      </w:r>
      <w:r w:rsidRPr="006C34F9">
        <w:rPr>
          <w:lang w:val="es-CL"/>
        </w:rPr>
        <w:t>Уговор</w:t>
      </w:r>
      <w:r w:rsidRPr="006C34F9">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6C34F9" w:rsidRDefault="00E278AD" w:rsidP="00E278AD">
      <w:pPr>
        <w:pStyle w:val="BodyText3"/>
        <w:rPr>
          <w:sz w:val="24"/>
          <w:szCs w:val="24"/>
          <w:lang w:val="sr-Cyrl-CS"/>
        </w:rPr>
      </w:pPr>
      <w:r w:rsidRPr="006C34F9">
        <w:rPr>
          <w:sz w:val="24"/>
          <w:szCs w:val="24"/>
          <w:lang w:val="sr-Cyrl-CS"/>
        </w:rPr>
        <w:tab/>
        <w:t>Отказни рок од 10 (десет) дана почиње да тече даном достављања писменог обавештења о раскиду уговора.</w:t>
      </w:r>
    </w:p>
    <w:p w:rsidR="00E278AD" w:rsidRPr="006C34F9" w:rsidRDefault="00E278AD" w:rsidP="00E278AD">
      <w:pPr>
        <w:pStyle w:val="BodyText3"/>
        <w:rPr>
          <w:sz w:val="24"/>
          <w:szCs w:val="24"/>
          <w:lang w:val="sr-Cyrl-CS"/>
        </w:rPr>
      </w:pPr>
      <w:r w:rsidRPr="006C34F9">
        <w:rPr>
          <w:sz w:val="24"/>
          <w:szCs w:val="24"/>
          <w:lang w:val="sr-Cyrl-CS"/>
        </w:rPr>
        <w:tab/>
        <w:t>У току отказног рока, уговорне стране имају сва права и обавезе предвиђене овим уговором</w:t>
      </w:r>
    </w:p>
    <w:p w:rsidR="00E278AD" w:rsidRPr="006C34F9" w:rsidRDefault="00E278AD" w:rsidP="00E278AD">
      <w:pPr>
        <w:jc w:val="center"/>
        <w:rPr>
          <w:lang w:val="sr-Cyrl-CS"/>
        </w:rPr>
      </w:pPr>
      <w:r w:rsidRPr="006C34F9">
        <w:rPr>
          <w:lang w:val="sr-Cyrl-CS"/>
        </w:rPr>
        <w:t>Члан1</w:t>
      </w:r>
      <w:r w:rsidR="00B5339B" w:rsidRPr="006C34F9">
        <w:rPr>
          <w:lang w:val="sr-Cyrl-CS"/>
        </w:rPr>
        <w:t>4</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Уговор ступа на снагу даном потписивања од стране овлашћених представника уговорих страна и важи до </w:t>
      </w:r>
      <w:r w:rsidR="00727F72" w:rsidRPr="006C34F9">
        <w:rPr>
          <w:lang w:val="sr-Cyrl-CS"/>
        </w:rPr>
        <w:t xml:space="preserve">утрошка средстава до износа процењене вредности </w:t>
      </w:r>
      <w:r w:rsidR="00516919">
        <w:rPr>
          <w:lang w:val="sr-Cyrl-CS"/>
        </w:rPr>
        <w:t>п</w:t>
      </w:r>
      <w:r w:rsidR="00710261" w:rsidRPr="006C34F9">
        <w:rPr>
          <w:lang w:val="sr-Cyrl-CS"/>
        </w:rPr>
        <w:t xml:space="preserve">артије број__, </w:t>
      </w:r>
      <w:r w:rsidR="00727F72" w:rsidRPr="006C34F9">
        <w:rPr>
          <w:lang w:val="sr-Cyrl-CS"/>
        </w:rPr>
        <w:t>ове набавке</w:t>
      </w:r>
      <w:r w:rsidR="00710261" w:rsidRPr="006C34F9">
        <w:rPr>
          <w:lang w:val="sr-Cyrl-CS"/>
        </w:rPr>
        <w:t xml:space="preserve">, а највише 12 месеци од дана потписивања уговора. </w:t>
      </w:r>
    </w:p>
    <w:p w:rsidR="00E278AD" w:rsidRPr="006C34F9" w:rsidRDefault="00E278AD" w:rsidP="00E278AD">
      <w:pPr>
        <w:jc w:val="both"/>
        <w:rPr>
          <w:lang w:val="sr-Cyrl-CS"/>
        </w:rPr>
      </w:pPr>
      <w:r w:rsidRPr="006C34F9">
        <w:rPr>
          <w:lang w:val="sr-Cyrl-CS"/>
        </w:rPr>
        <w:t xml:space="preserve">   </w:t>
      </w:r>
    </w:p>
    <w:p w:rsidR="00E278AD" w:rsidRPr="006C34F9" w:rsidRDefault="00E278AD" w:rsidP="00E278AD">
      <w:pPr>
        <w:rPr>
          <w:lang w:val="sr-Cyrl-CS"/>
        </w:rPr>
      </w:pPr>
    </w:p>
    <w:p w:rsidR="00E278AD" w:rsidRPr="006C34F9" w:rsidRDefault="00E278AD" w:rsidP="00E278AD">
      <w:pPr>
        <w:jc w:val="both"/>
        <w:rPr>
          <w:lang w:val="sr-Cyrl-CS"/>
        </w:rPr>
      </w:pPr>
      <w:r w:rsidRPr="006C34F9">
        <w:rPr>
          <w:lang w:val="sr-Cyrl-CS"/>
        </w:rPr>
        <w:t xml:space="preserve">Овај уговор сачињен је у </w:t>
      </w:r>
      <w:r w:rsidR="00710261" w:rsidRPr="006C34F9">
        <w:rPr>
          <w:lang w:val="sr-Cyrl-CS"/>
        </w:rPr>
        <w:t>6</w:t>
      </w:r>
      <w:r w:rsidRPr="006C34F9">
        <w:rPr>
          <w:lang w:val="sr-Cyrl-CS"/>
        </w:rPr>
        <w:t xml:space="preserve"> (</w:t>
      </w:r>
      <w:r w:rsidR="005E169C" w:rsidRPr="006C34F9">
        <w:rPr>
          <w:lang w:val="ru-RU"/>
        </w:rPr>
        <w:t>шест</w:t>
      </w:r>
      <w:r w:rsidRPr="006C34F9">
        <w:rPr>
          <w:lang w:val="sr-Cyrl-CS"/>
        </w:rPr>
        <w:t>) истоветн</w:t>
      </w:r>
      <w:r w:rsidR="005E169C" w:rsidRPr="006C34F9">
        <w:rPr>
          <w:lang w:val="sr-Cyrl-CS"/>
        </w:rPr>
        <w:t>их</w:t>
      </w:r>
      <w:r w:rsidRPr="006C34F9">
        <w:rPr>
          <w:lang w:val="sr-Cyrl-CS"/>
        </w:rPr>
        <w:t xml:space="preserve"> пример</w:t>
      </w:r>
      <w:r w:rsidR="005E169C" w:rsidRPr="006C34F9">
        <w:rPr>
          <w:lang w:val="sr-Cyrl-CS"/>
        </w:rPr>
        <w:t>а</w:t>
      </w:r>
      <w:r w:rsidRPr="006C34F9">
        <w:rPr>
          <w:lang w:val="sr-Cyrl-CS"/>
        </w:rPr>
        <w:t xml:space="preserve">ка по </w:t>
      </w:r>
      <w:r w:rsidR="00710261" w:rsidRPr="006C34F9">
        <w:rPr>
          <w:lang w:val="sr-Cyrl-CS"/>
        </w:rPr>
        <w:t>три</w:t>
      </w:r>
      <w:r w:rsidRPr="006C34F9">
        <w:rPr>
          <w:lang w:val="sr-Cyrl-CS"/>
        </w:rPr>
        <w:t xml:space="preserve"> за сваку уговорну страну. </w:t>
      </w:r>
    </w:p>
    <w:p w:rsidR="00E278AD" w:rsidRPr="006C34F9" w:rsidRDefault="00E278AD">
      <w:pPr>
        <w:rPr>
          <w:i/>
          <w:iCs/>
          <w:lang w:val="sr-Cyrl-CS"/>
        </w:rPr>
      </w:pPr>
    </w:p>
    <w:p w:rsidR="00E278AD" w:rsidRPr="006C34F9" w:rsidRDefault="00E278AD">
      <w:pPr>
        <w:rPr>
          <w:i/>
          <w:iCs/>
          <w:lang w:val="sr-Cyrl-CS"/>
        </w:rPr>
      </w:pPr>
    </w:p>
    <w:p w:rsidR="00F85BB9" w:rsidRPr="006C34F9" w:rsidRDefault="00F85BB9" w:rsidP="00F85BB9">
      <w:pPr>
        <w:jc w:val="both"/>
        <w:rPr>
          <w:lang w:val="sr-Cyrl-CS"/>
        </w:rPr>
      </w:pPr>
    </w:p>
    <w:p w:rsidR="00F85BB9" w:rsidRPr="006C34F9" w:rsidRDefault="00F85BB9" w:rsidP="00F85BB9">
      <w:pPr>
        <w:jc w:val="both"/>
        <w:rPr>
          <w:lang w:val="sr-Cyrl-CS"/>
        </w:rPr>
      </w:pPr>
      <w:r w:rsidRPr="006C34F9">
        <w:rPr>
          <w:lang w:val="sr-Cyrl-CS"/>
        </w:rPr>
        <w:t>ЗА ИСПОРУЧИОЦА</w:t>
      </w: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ЗА НАРУЧИОЦА</w:t>
      </w:r>
      <w:r w:rsidRPr="006C34F9">
        <w:rPr>
          <w:lang w:val="sr-Cyrl-CS"/>
        </w:rPr>
        <w:tab/>
      </w:r>
    </w:p>
    <w:p w:rsidR="00F85BB9" w:rsidRPr="006C34F9" w:rsidRDefault="00F85BB9" w:rsidP="00F85BB9">
      <w:pPr>
        <w:rPr>
          <w:lang w:val="sr-Cyrl-CS"/>
        </w:rPr>
      </w:pPr>
      <w:r w:rsidRPr="006C34F9">
        <w:rPr>
          <w:lang w:val="sr-Cyrl-CS"/>
        </w:rPr>
        <w:t xml:space="preserve">       Директор  </w:t>
      </w:r>
      <w:r w:rsidRPr="006C34F9">
        <w:rPr>
          <w:lang w:val="sr-Cyrl-CS"/>
        </w:rPr>
        <w:tab/>
      </w:r>
      <w:r w:rsidRPr="006C34F9">
        <w:rPr>
          <w:lang w:val="sr-Cyrl-CS"/>
        </w:rPr>
        <w:tab/>
      </w:r>
      <w:r w:rsidRPr="006C34F9">
        <w:rPr>
          <w:lang w:val="sr-Cyrl-CS"/>
        </w:rPr>
        <w:tab/>
        <w:t xml:space="preserve">                                               Декан</w:t>
      </w:r>
    </w:p>
    <w:p w:rsidR="00F85BB9" w:rsidRPr="006C34F9" w:rsidRDefault="00F85BB9" w:rsidP="00F85BB9">
      <w:pPr>
        <w:ind w:firstLine="720"/>
        <w:rPr>
          <w:lang w:val="sr-Cyrl-CS"/>
        </w:rPr>
      </w:pP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 xml:space="preserve">        </w:t>
      </w:r>
    </w:p>
    <w:p w:rsidR="00F85BB9" w:rsidRPr="006C34F9" w:rsidRDefault="00F85BB9" w:rsidP="006677BD">
      <w:pPr>
        <w:rPr>
          <w:lang w:val="sr-Cyrl-CS"/>
        </w:rPr>
      </w:pPr>
      <w:r w:rsidRPr="006C34F9">
        <w:rPr>
          <w:lang w:val="sr-Cyrl-CS"/>
        </w:rPr>
        <w:t xml:space="preserve">     </w:t>
      </w:r>
      <w:r w:rsidRPr="006C34F9">
        <w:rPr>
          <w:lang w:val="ru-RU"/>
        </w:rPr>
        <w:t xml:space="preserve">                                                                                     </w:t>
      </w:r>
      <w:r w:rsidRPr="006C34F9">
        <w:rPr>
          <w:lang w:val="sr-Cyrl-CS"/>
        </w:rPr>
        <w:t xml:space="preserve">проф. др </w:t>
      </w:r>
      <w:r w:rsidR="004832F3" w:rsidRPr="006C34F9">
        <w:rPr>
          <w:lang w:val="sr-Cyrl-CS"/>
        </w:rPr>
        <w:t>Недељко Тица</w:t>
      </w: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D84B6C" w:rsidRPr="006C34F9" w:rsidRDefault="00D84B6C" w:rsidP="006677BD">
      <w:pPr>
        <w:rPr>
          <w:lang w:val="sr-Cyrl-CS"/>
        </w:rPr>
      </w:pPr>
    </w:p>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742D97" w:rsidRPr="00654757" w:rsidRDefault="00516919" w:rsidP="00654757">
      <w:pPr>
        <w:suppressAutoHyphens w:val="0"/>
        <w:spacing w:line="276" w:lineRule="auto"/>
        <w:rPr>
          <w:rFonts w:eastAsia="Times New Roman"/>
          <w:color w:val="auto"/>
          <w:kern w:val="0"/>
          <w:lang w:val="sr-Cyrl-RS" w:eastAsia="en-US"/>
        </w:rPr>
      </w:pPr>
      <w:r>
        <w:rPr>
          <w:lang w:val="ru-RU"/>
        </w:rPr>
        <w:t xml:space="preserve">Партија број 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D84B6C" w:rsidRPr="001C4175" w:rsidTr="00654757">
        <w:tc>
          <w:tcPr>
            <w:tcW w:w="2376"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1134"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654757">
        <w:trPr>
          <w:trHeight w:val="291"/>
        </w:trPr>
        <w:tc>
          <w:tcPr>
            <w:tcW w:w="2376"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1134"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654757" w:rsidRPr="006C34F9" w:rsidTr="00654757">
        <w:trPr>
          <w:trHeight w:val="854"/>
        </w:trPr>
        <w:tc>
          <w:tcPr>
            <w:tcW w:w="2376" w:type="dxa"/>
            <w:shd w:val="clear" w:color="auto" w:fill="auto"/>
          </w:tcPr>
          <w:p w:rsidR="00654757" w:rsidRPr="00654757" w:rsidRDefault="00654757" w:rsidP="007D1274">
            <w:pPr>
              <w:pStyle w:val="ListParagraph"/>
              <w:numPr>
                <w:ilvl w:val="0"/>
                <w:numId w:val="30"/>
              </w:numPr>
              <w:rPr>
                <w:lang w:val="sr-Cyrl-RS"/>
              </w:rPr>
            </w:pPr>
            <w:r w:rsidRPr="009725B4">
              <w:t>Etarsko ulje timijana</w:t>
            </w:r>
            <w:r>
              <w:t xml:space="preserve">, </w:t>
            </w:r>
          </w:p>
          <w:p w:rsidR="00654757" w:rsidRPr="009725B4" w:rsidRDefault="00654757" w:rsidP="00654757">
            <w:pPr>
              <w:pStyle w:val="ListParagraph"/>
            </w:pPr>
            <w:r>
              <w:t>a 500 g</w:t>
            </w:r>
          </w:p>
        </w:tc>
        <w:tc>
          <w:tcPr>
            <w:tcW w:w="1134" w:type="dxa"/>
            <w:shd w:val="clear" w:color="auto" w:fill="auto"/>
          </w:tcPr>
          <w:p w:rsidR="00654757" w:rsidRPr="00ED3571" w:rsidRDefault="00654757" w:rsidP="00654757">
            <w:r>
              <w:t>1 boca</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rsidRPr="009725B4">
              <w:t>Aqua pro injectionae</w:t>
            </w:r>
          </w:p>
        </w:tc>
        <w:tc>
          <w:tcPr>
            <w:tcW w:w="1134" w:type="dxa"/>
            <w:shd w:val="clear" w:color="auto" w:fill="auto"/>
          </w:tcPr>
          <w:p w:rsidR="00654757" w:rsidRDefault="00654757" w:rsidP="00654757">
            <w:r>
              <w:t>1 pakovanje</w:t>
            </w:r>
          </w:p>
          <w:p w:rsidR="00654757" w:rsidRPr="00516B93" w:rsidRDefault="00654757" w:rsidP="00654757">
            <w:r>
              <w:t>(</w:t>
            </w:r>
            <w:r>
              <w:rPr>
                <w:lang w:val="sr-Latn-RS"/>
              </w:rPr>
              <w:t>50 amp)</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t>Špricevi, a 20 mL</w:t>
            </w:r>
          </w:p>
        </w:tc>
        <w:tc>
          <w:tcPr>
            <w:tcW w:w="1134" w:type="dxa"/>
            <w:shd w:val="clear" w:color="auto" w:fill="auto"/>
          </w:tcPr>
          <w:p w:rsidR="00654757" w:rsidRPr="000C776B" w:rsidRDefault="00654757" w:rsidP="00654757">
            <w:pPr>
              <w:rPr>
                <w:lang w:val="sr-Latn-RS"/>
              </w:rPr>
            </w:pPr>
            <w:r>
              <w:t>1 pakovanj</w:t>
            </w:r>
            <w:r>
              <w:rPr>
                <w:lang w:val="sr-Latn-RS"/>
              </w:rPr>
              <w:t>e</w:t>
            </w:r>
          </w:p>
          <w:p w:rsidR="00654757" w:rsidRPr="00516B93" w:rsidRDefault="00654757" w:rsidP="00654757">
            <w:r>
              <w:t>(50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t>Špricevi, a 50 ml</w:t>
            </w:r>
          </w:p>
        </w:tc>
        <w:tc>
          <w:tcPr>
            <w:tcW w:w="1134" w:type="dxa"/>
            <w:shd w:val="clear" w:color="auto" w:fill="auto"/>
          </w:tcPr>
          <w:p w:rsidR="00654757" w:rsidRDefault="00654757" w:rsidP="00654757">
            <w:r>
              <w:t>1 pakovanje</w:t>
            </w:r>
          </w:p>
          <w:p w:rsidR="00654757" w:rsidRPr="00516B93" w:rsidRDefault="00654757" w:rsidP="00654757">
            <w:r>
              <w:t>(25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8F120A" w:rsidRDefault="00654757" w:rsidP="007D1274">
            <w:pPr>
              <w:pStyle w:val="ListParagraph"/>
              <w:numPr>
                <w:ilvl w:val="0"/>
                <w:numId w:val="30"/>
              </w:numPr>
            </w:pPr>
            <w:r w:rsidRPr="008F120A">
              <w:t>Posuda za urin, sterilna</w:t>
            </w:r>
          </w:p>
        </w:tc>
        <w:tc>
          <w:tcPr>
            <w:tcW w:w="1134" w:type="dxa"/>
            <w:shd w:val="clear" w:color="auto" w:fill="auto"/>
          </w:tcPr>
          <w:p w:rsidR="00654757" w:rsidRDefault="00654757" w:rsidP="00654757">
            <w:r>
              <w:t>5 pakovanja</w:t>
            </w:r>
          </w:p>
          <w:p w:rsidR="00654757" w:rsidRPr="00516B93" w:rsidRDefault="00654757" w:rsidP="00654757">
            <w:r>
              <w:t>(75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4A10D2">
        <w:trPr>
          <w:trHeight w:val="854"/>
        </w:trPr>
        <w:tc>
          <w:tcPr>
            <w:tcW w:w="3510" w:type="dxa"/>
            <w:gridSpan w:val="2"/>
            <w:shd w:val="clear" w:color="auto" w:fill="auto"/>
          </w:tcPr>
          <w:p w:rsidR="00654757" w:rsidRDefault="00654757" w:rsidP="00AF1C88">
            <w:pPr>
              <w:jc w:val="center"/>
              <w:rPr>
                <w:b/>
                <w:i/>
                <w:lang w:val="sr-Cyrl-RS"/>
              </w:rPr>
            </w:pPr>
          </w:p>
          <w:p w:rsidR="00654757" w:rsidRDefault="00654757" w:rsidP="00AF1C88">
            <w:pPr>
              <w:jc w:val="center"/>
              <w:rPr>
                <w:lang w:val="sr-Cyrl-RS"/>
              </w:rPr>
            </w:pPr>
            <w:r w:rsidRPr="006C34F9">
              <w:rPr>
                <w:b/>
                <w:i/>
              </w:rPr>
              <w:t>УКУПНО:</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bl>
    <w:p w:rsidR="00D84B6C" w:rsidRPr="006C34F9" w:rsidRDefault="00D84B6C" w:rsidP="00D84B6C"/>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6C34F9"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6C34F9" w:rsidTr="00D84B6C">
        <w:tc>
          <w:tcPr>
            <w:tcW w:w="3080" w:type="dxa"/>
            <w:shd w:val="clear" w:color="auto" w:fill="auto"/>
            <w:vAlign w:val="center"/>
          </w:tcPr>
          <w:p w:rsidR="00D84B6C" w:rsidRPr="006C34F9" w:rsidRDefault="00D84B6C" w:rsidP="00D84B6C">
            <w:pPr>
              <w:pStyle w:val="BodyText2"/>
              <w:spacing w:line="100" w:lineRule="atLeast"/>
              <w:jc w:val="center"/>
            </w:pPr>
            <w:r w:rsidRPr="006C34F9">
              <w:t>Датум:</w:t>
            </w:r>
          </w:p>
        </w:tc>
        <w:tc>
          <w:tcPr>
            <w:tcW w:w="3068" w:type="dxa"/>
            <w:shd w:val="clear" w:color="auto" w:fill="auto"/>
            <w:vAlign w:val="center"/>
          </w:tcPr>
          <w:p w:rsidR="00D84B6C" w:rsidRPr="006C34F9" w:rsidRDefault="00D84B6C" w:rsidP="00D84B6C">
            <w:pPr>
              <w:pStyle w:val="BodyText2"/>
              <w:spacing w:line="100" w:lineRule="atLeast"/>
              <w:jc w:val="center"/>
            </w:pPr>
            <w:r w:rsidRPr="006C34F9">
              <w:t>М.П.</w:t>
            </w:r>
          </w:p>
        </w:tc>
        <w:tc>
          <w:tcPr>
            <w:tcW w:w="3094" w:type="dxa"/>
            <w:shd w:val="clear" w:color="auto" w:fill="auto"/>
            <w:vAlign w:val="center"/>
          </w:tcPr>
          <w:p w:rsidR="00D84B6C" w:rsidRPr="006C34F9" w:rsidRDefault="00D84B6C" w:rsidP="00D84B6C">
            <w:pPr>
              <w:pStyle w:val="BodyText2"/>
              <w:spacing w:line="100" w:lineRule="atLeast"/>
              <w:jc w:val="center"/>
            </w:pPr>
            <w:r w:rsidRPr="006C34F9">
              <w:t>Потпис понуђача</w:t>
            </w:r>
          </w:p>
        </w:tc>
      </w:tr>
      <w:tr w:rsidR="00D84B6C" w:rsidRPr="006C34F9" w:rsidTr="00D84B6C">
        <w:tc>
          <w:tcPr>
            <w:tcW w:w="3080"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c>
          <w:tcPr>
            <w:tcW w:w="3068" w:type="dxa"/>
            <w:shd w:val="clear" w:color="auto" w:fill="auto"/>
          </w:tcPr>
          <w:p w:rsidR="00D84B6C" w:rsidRPr="006C34F9"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r>
    </w:tbl>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D84B6C" w:rsidRPr="006C34F9" w:rsidRDefault="00D84B6C" w:rsidP="00D84B6C">
      <w:pPr>
        <w:rPr>
          <w:sz w:val="23"/>
          <w:szCs w:val="23"/>
          <w:lang w:val="sr-Cyrl-CS"/>
        </w:rPr>
      </w:pPr>
    </w:p>
    <w:p w:rsidR="00742D97" w:rsidRPr="006C34F9" w:rsidRDefault="00742D97" w:rsidP="00742D97">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D84B6C" w:rsidRPr="006C34F9"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175" w:rsidTr="00D84B6C">
        <w:tc>
          <w:tcPr>
            <w:tcW w:w="2660"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D84B6C">
        <w:trPr>
          <w:trHeight w:val="291"/>
        </w:trPr>
        <w:tc>
          <w:tcPr>
            <w:tcW w:w="2660"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w:t>
            </w:r>
            <w:r>
              <w:rPr>
                <w:lang w:val="sr-Latn-RS"/>
              </w:rPr>
              <w:t>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lastRenderedPageBreak/>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Cyrl-RS"/>
              </w:rPr>
              <w:t>Kašik</w:t>
            </w:r>
            <w:r w:rsidRPr="00654757">
              <w:rPr>
                <w:lang w:val="sr-Latn-RS"/>
              </w:rPr>
              <w:t>a</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Kašika</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 xml:space="preserve">1 </w:t>
            </w:r>
            <w:r>
              <w:t>k</w:t>
            </w:r>
            <w:r w:rsidRPr="0057481C">
              <w:t>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 xml:space="preserve">1 </w:t>
            </w:r>
            <w:r>
              <w:t>k</w:t>
            </w:r>
            <w:r w:rsidRPr="0057481C">
              <w:t>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Kašika</w:t>
            </w:r>
          </w:p>
        </w:tc>
        <w:tc>
          <w:tcPr>
            <w:tcW w:w="850" w:type="dxa"/>
            <w:shd w:val="clear" w:color="auto" w:fill="auto"/>
          </w:tcPr>
          <w:p w:rsidR="00A248B9" w:rsidRPr="0057481C" w:rsidRDefault="00A248B9" w:rsidP="001C4175">
            <w:r w:rsidRPr="0057481C">
              <w:t>10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Uska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Uska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Filter papir</w:t>
            </w:r>
          </w:p>
        </w:tc>
        <w:tc>
          <w:tcPr>
            <w:tcW w:w="850" w:type="dxa"/>
            <w:shd w:val="clear" w:color="auto" w:fill="auto"/>
          </w:tcPr>
          <w:p w:rsidR="00A248B9" w:rsidRPr="0057481C" w:rsidRDefault="00A248B9" w:rsidP="001C4175">
            <w:r w:rsidRPr="0057481C">
              <w:t>10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Tarionik</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Tarionik</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Stalci za ceđenje laboratorijskog posuđa </w:t>
            </w:r>
          </w:p>
        </w:tc>
        <w:tc>
          <w:tcPr>
            <w:tcW w:w="850" w:type="dxa"/>
            <w:shd w:val="clear" w:color="auto" w:fill="auto"/>
          </w:tcPr>
          <w:p w:rsidR="00A248B9" w:rsidRPr="0057481C" w:rsidRDefault="00A248B9" w:rsidP="001C4175">
            <w:r w:rsidRPr="0057481C">
              <w:t>1 komad</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Četke za pranje</w:t>
            </w:r>
          </w:p>
        </w:tc>
        <w:tc>
          <w:tcPr>
            <w:tcW w:w="850" w:type="dxa"/>
            <w:shd w:val="clear" w:color="auto" w:fill="auto"/>
          </w:tcPr>
          <w:p w:rsidR="00A248B9" w:rsidRPr="0057481C" w:rsidRDefault="00A248B9" w:rsidP="001C4175">
            <w:r w:rsidRPr="0057481C">
              <w:t>5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Posude za odlaganje špatula </w:t>
            </w:r>
          </w:p>
        </w:tc>
        <w:tc>
          <w:tcPr>
            <w:tcW w:w="850" w:type="dxa"/>
            <w:shd w:val="clear" w:color="auto" w:fill="auto"/>
          </w:tcPr>
          <w:p w:rsidR="00A248B9" w:rsidRPr="0057481C" w:rsidRDefault="00A248B9" w:rsidP="001C4175">
            <w:r w:rsidRPr="0057481C">
              <w:t>1 komad</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Reagens boca (stojnica)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Stakleni štapići </w:t>
            </w:r>
          </w:p>
        </w:tc>
        <w:tc>
          <w:tcPr>
            <w:tcW w:w="850" w:type="dxa"/>
            <w:shd w:val="clear" w:color="auto" w:fill="auto"/>
          </w:tcPr>
          <w:p w:rsidR="00A248B9" w:rsidRPr="0057481C" w:rsidRDefault="00A248B9" w:rsidP="001C4175">
            <w:r w:rsidRPr="0057481C">
              <w:t xml:space="preserve">5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Stakleni štapići</w:t>
            </w:r>
          </w:p>
        </w:tc>
        <w:tc>
          <w:tcPr>
            <w:tcW w:w="850" w:type="dxa"/>
            <w:shd w:val="clear" w:color="auto" w:fill="auto"/>
          </w:tcPr>
          <w:p w:rsidR="00A248B9" w:rsidRPr="0057481C" w:rsidRDefault="00A248B9" w:rsidP="001C4175">
            <w:r w:rsidRPr="0057481C">
              <w:t xml:space="preserve">10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 xml:space="preserve">Četke za pranje </w:t>
            </w:r>
          </w:p>
          <w:p w:rsidR="00A248B9" w:rsidRPr="0057481C" w:rsidRDefault="00A248B9" w:rsidP="001C4175"/>
        </w:tc>
        <w:tc>
          <w:tcPr>
            <w:tcW w:w="850" w:type="dxa"/>
            <w:shd w:val="clear" w:color="auto" w:fill="auto"/>
          </w:tcPr>
          <w:p w:rsidR="00A248B9" w:rsidRPr="0057481C" w:rsidRDefault="00A248B9" w:rsidP="001C4175">
            <w:r w:rsidRPr="0057481C">
              <w:t xml:space="preserve">5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 xml:space="preserve">Propipeta, a 2 ml </w:t>
            </w:r>
          </w:p>
        </w:tc>
        <w:tc>
          <w:tcPr>
            <w:tcW w:w="850" w:type="dxa"/>
            <w:shd w:val="clear" w:color="auto" w:fill="auto"/>
          </w:tcPr>
          <w:p w:rsidR="00A248B9" w:rsidRPr="0057481C" w:rsidRDefault="00A248B9" w:rsidP="001C4175">
            <w:r w:rsidRPr="0057481C">
              <w:t xml:space="preserve">4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 xml:space="preserve">Termometar </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Pokrovna stakla</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Predmetna stakla</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846F77">
        <w:trPr>
          <w:trHeight w:val="854"/>
        </w:trPr>
        <w:tc>
          <w:tcPr>
            <w:tcW w:w="3510" w:type="dxa"/>
            <w:gridSpan w:val="2"/>
            <w:shd w:val="clear" w:color="auto" w:fill="auto"/>
            <w:vAlign w:val="center"/>
          </w:tcPr>
          <w:p w:rsidR="00A248B9" w:rsidRDefault="00A248B9" w:rsidP="00846F77">
            <w:pPr>
              <w:spacing w:line="276" w:lineRule="auto"/>
              <w:rPr>
                <w:lang w:val="sr-Cyrl-RS"/>
              </w:rPr>
            </w:pPr>
            <w:r w:rsidRPr="006C34F9">
              <w:rPr>
                <w:b/>
                <w:i/>
              </w:rPr>
              <w:t>УКУПНО:</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bl>
    <w:p w:rsidR="00D84B6C" w:rsidRDefault="00D84B6C" w:rsidP="00D84B6C">
      <w:pPr>
        <w:rPr>
          <w:lang w:val="sr-Cyrl-RS"/>
        </w:rPr>
      </w:pPr>
    </w:p>
    <w:p w:rsidR="00654757" w:rsidRPr="00654757" w:rsidRDefault="00654757" w:rsidP="00D84B6C">
      <w:pPr>
        <w:rPr>
          <w:lang w:val="sr-Cyrl-RS"/>
        </w:rPr>
      </w:pPr>
    </w:p>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lastRenderedPageBreak/>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516919" w:rsidRDefault="00516919"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516919" w:rsidRPr="006C34F9" w:rsidTr="00516919">
        <w:tc>
          <w:tcPr>
            <w:tcW w:w="3080" w:type="dxa"/>
            <w:shd w:val="clear" w:color="auto" w:fill="auto"/>
            <w:vAlign w:val="center"/>
          </w:tcPr>
          <w:p w:rsidR="00516919" w:rsidRPr="006C34F9" w:rsidRDefault="00516919" w:rsidP="00516919">
            <w:pPr>
              <w:pStyle w:val="BodyText2"/>
              <w:spacing w:line="100" w:lineRule="atLeast"/>
              <w:jc w:val="center"/>
            </w:pPr>
            <w:r w:rsidRPr="006C34F9">
              <w:t>Датум:</w:t>
            </w:r>
          </w:p>
        </w:tc>
        <w:tc>
          <w:tcPr>
            <w:tcW w:w="3068" w:type="dxa"/>
            <w:shd w:val="clear" w:color="auto" w:fill="auto"/>
            <w:vAlign w:val="center"/>
          </w:tcPr>
          <w:p w:rsidR="00516919" w:rsidRPr="006C34F9" w:rsidRDefault="00516919" w:rsidP="00516919">
            <w:pPr>
              <w:pStyle w:val="BodyText2"/>
              <w:spacing w:line="100" w:lineRule="atLeast"/>
              <w:jc w:val="center"/>
            </w:pPr>
            <w:r w:rsidRPr="006C34F9">
              <w:t>М.П.</w:t>
            </w:r>
          </w:p>
        </w:tc>
        <w:tc>
          <w:tcPr>
            <w:tcW w:w="3094" w:type="dxa"/>
            <w:shd w:val="clear" w:color="auto" w:fill="auto"/>
            <w:vAlign w:val="center"/>
          </w:tcPr>
          <w:p w:rsidR="00516919" w:rsidRPr="006C34F9" w:rsidRDefault="00516919" w:rsidP="00516919">
            <w:pPr>
              <w:pStyle w:val="BodyText2"/>
              <w:spacing w:line="100" w:lineRule="atLeast"/>
              <w:jc w:val="center"/>
            </w:pPr>
            <w:r w:rsidRPr="006C34F9">
              <w:t>Потпис понуђача</w:t>
            </w:r>
          </w:p>
        </w:tc>
      </w:tr>
      <w:tr w:rsidR="00516919" w:rsidRPr="006C34F9" w:rsidTr="00516919">
        <w:tc>
          <w:tcPr>
            <w:tcW w:w="3080"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c>
          <w:tcPr>
            <w:tcW w:w="3068" w:type="dxa"/>
            <w:shd w:val="clear" w:color="auto" w:fill="auto"/>
          </w:tcPr>
          <w:p w:rsidR="00516919" w:rsidRPr="006C34F9" w:rsidRDefault="00516919" w:rsidP="00516919">
            <w:pPr>
              <w:pStyle w:val="BodyText2"/>
              <w:snapToGrid w:val="0"/>
              <w:spacing w:line="100" w:lineRule="atLeast"/>
              <w:jc w:val="both"/>
            </w:pPr>
          </w:p>
        </w:tc>
        <w:tc>
          <w:tcPr>
            <w:tcW w:w="3094"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r>
    </w:tbl>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Default="00742D97"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Pr="006C34F9" w:rsidRDefault="00BB637A" w:rsidP="00BB637A">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BB637A" w:rsidRPr="00654757" w:rsidRDefault="00BB637A" w:rsidP="00BB637A">
      <w:pPr>
        <w:suppressAutoHyphens w:val="0"/>
        <w:spacing w:line="276" w:lineRule="auto"/>
        <w:rPr>
          <w:rFonts w:eastAsia="Times New Roman"/>
          <w:color w:val="auto"/>
          <w:kern w:val="0"/>
          <w:lang w:val="sr-Cyrl-RS" w:eastAsia="en-US"/>
        </w:rPr>
      </w:pPr>
      <w:r>
        <w:rPr>
          <w:lang w:val="ru-RU"/>
        </w:rPr>
        <w:t>Партија број 3</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BB637A" w:rsidRPr="001C4175" w:rsidTr="00BB637A">
        <w:tc>
          <w:tcPr>
            <w:tcW w:w="2376" w:type="dxa"/>
            <w:shd w:val="clear" w:color="auto" w:fill="auto"/>
          </w:tcPr>
          <w:p w:rsidR="00BB637A" w:rsidRPr="006C34F9" w:rsidRDefault="00BB637A" w:rsidP="00BB637A">
            <w:pPr>
              <w:pStyle w:val="TableContents"/>
              <w:jc w:val="center"/>
              <w:rPr>
                <w:lang w:val="sr-Cyrl-CS"/>
              </w:rPr>
            </w:pPr>
            <w:r w:rsidRPr="006C34F9">
              <w:rPr>
                <w:lang w:val="sr-Cyrl-CS"/>
              </w:rPr>
              <w:t>Предмет ЈН</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Количина</w:t>
            </w:r>
          </w:p>
          <w:p w:rsidR="00BB637A" w:rsidRPr="006C34F9" w:rsidRDefault="00BB637A" w:rsidP="00BB637A">
            <w:pPr>
              <w:pStyle w:val="TableContents"/>
              <w:jc w:val="center"/>
              <w:rPr>
                <w:lang w:val="sr-Cyrl-CS"/>
              </w:rPr>
            </w:pP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без ПДВ-а</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са ПДВ-ом</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BB637A" w:rsidRPr="006C34F9" w:rsidRDefault="00BB637A" w:rsidP="00BB637A">
            <w:pPr>
              <w:pStyle w:val="TableContents"/>
              <w:jc w:val="center"/>
              <w:rPr>
                <w:lang w:val="sr-Cyrl-CS"/>
              </w:rPr>
            </w:pPr>
            <w:r w:rsidRPr="006C34F9">
              <w:rPr>
                <w:lang w:val="sr-Cyrl-CS"/>
              </w:rPr>
              <w:t>Укупна цена са ПДВ-ом</w:t>
            </w:r>
          </w:p>
        </w:tc>
      </w:tr>
      <w:tr w:rsidR="00BB637A" w:rsidRPr="006C34F9" w:rsidTr="00BB637A">
        <w:trPr>
          <w:trHeight w:val="291"/>
        </w:trPr>
        <w:tc>
          <w:tcPr>
            <w:tcW w:w="2376" w:type="dxa"/>
            <w:shd w:val="clear" w:color="auto" w:fill="auto"/>
          </w:tcPr>
          <w:p w:rsidR="00BB637A" w:rsidRPr="006C34F9" w:rsidRDefault="00BB637A" w:rsidP="00BB637A">
            <w:pPr>
              <w:pStyle w:val="TableContents"/>
              <w:jc w:val="center"/>
              <w:rPr>
                <w:lang w:val="sr-Cyrl-CS"/>
              </w:rPr>
            </w:pPr>
            <w:r w:rsidRPr="006C34F9">
              <w:rPr>
                <w:lang w:val="sr-Cyrl-CS"/>
              </w:rPr>
              <w:t>1</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2</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3</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4</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5 (2</w:t>
            </w:r>
            <w:r w:rsidRPr="006C34F9">
              <w:t>x3)</w:t>
            </w:r>
          </w:p>
        </w:tc>
        <w:tc>
          <w:tcPr>
            <w:tcW w:w="1417" w:type="dxa"/>
            <w:shd w:val="clear" w:color="auto" w:fill="auto"/>
          </w:tcPr>
          <w:p w:rsidR="00BB637A" w:rsidRPr="006C34F9" w:rsidRDefault="00BB637A" w:rsidP="00BB637A">
            <w:pPr>
              <w:pStyle w:val="TableContents"/>
              <w:jc w:val="center"/>
              <w:rPr>
                <w:i/>
                <w:iCs/>
                <w:lang w:val="sr-Cyrl-CS"/>
              </w:rPr>
            </w:pPr>
            <w:r w:rsidRPr="006C34F9">
              <w:rPr>
                <w:lang w:val="sr-Cyrl-CS"/>
              </w:rPr>
              <w:t>6 (2</w:t>
            </w:r>
            <w:r w:rsidRPr="006C34F9">
              <w:t>x4)</w:t>
            </w: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 xml:space="preserve">Posude za bojenje preparata </w:t>
            </w:r>
          </w:p>
        </w:tc>
        <w:tc>
          <w:tcPr>
            <w:tcW w:w="1134" w:type="dxa"/>
            <w:shd w:val="clear" w:color="auto" w:fill="auto"/>
          </w:tcPr>
          <w:p w:rsidR="00BB637A" w:rsidRPr="001C4175" w:rsidRDefault="00BB637A" w:rsidP="00BB637A">
            <w:pPr>
              <w:rPr>
                <w:lang w:val="sr-Cyrl-RS"/>
              </w:rPr>
            </w:pPr>
            <w:r w:rsidRPr="00D458A3">
              <w:rPr>
                <w:lang w:val="sr-Latn-RS"/>
              </w:rPr>
              <w:t>1</w:t>
            </w:r>
            <w:r>
              <w:rPr>
                <w:lang w:val="sr-Latn-RS"/>
              </w:rPr>
              <w:t>0</w:t>
            </w:r>
            <w:r w:rsidRPr="00D458A3">
              <w:rPr>
                <w:lang w:val="sr-Latn-RS"/>
              </w:rPr>
              <w:t xml:space="preserve"> </w:t>
            </w:r>
            <w:r>
              <w:rPr>
                <w:lang w:val="sr-Latn-RS"/>
              </w:rPr>
              <w:t>kom</w:t>
            </w:r>
          </w:p>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 xml:space="preserve">Posude za bojenje preparata </w:t>
            </w:r>
          </w:p>
        </w:tc>
        <w:tc>
          <w:tcPr>
            <w:tcW w:w="1134" w:type="dxa"/>
            <w:shd w:val="clear" w:color="auto" w:fill="auto"/>
          </w:tcPr>
          <w:p w:rsidR="00BB637A" w:rsidRPr="001C4175" w:rsidRDefault="00BB637A" w:rsidP="00BB637A">
            <w:pPr>
              <w:rPr>
                <w:lang w:val="sr-Cyrl-RS"/>
              </w:rPr>
            </w:pPr>
            <w:r w:rsidRPr="00D458A3">
              <w:rPr>
                <w:lang w:val="sr-Latn-RS"/>
              </w:rPr>
              <w:t>1</w:t>
            </w:r>
            <w:r>
              <w:rPr>
                <w:lang w:val="sr-Latn-RS"/>
              </w:rPr>
              <w:t>0</w:t>
            </w:r>
            <w:r w:rsidRPr="00D458A3">
              <w:rPr>
                <w:lang w:val="sr-Latn-RS"/>
              </w:rPr>
              <w:t xml:space="preserve"> </w:t>
            </w:r>
            <w:r>
              <w:rPr>
                <w:lang w:val="sr-Latn-RS"/>
              </w:rPr>
              <w:t>kom</w:t>
            </w:r>
          </w:p>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4"/>
              </w:numPr>
            </w:pPr>
            <w:r w:rsidRPr="001C4175">
              <w:rPr>
                <w:shd w:val="clear" w:color="auto" w:fill="FFFFFF"/>
              </w:rPr>
              <w:t>Kutija za predmetna stakla</w:t>
            </w:r>
          </w:p>
        </w:tc>
        <w:tc>
          <w:tcPr>
            <w:tcW w:w="1134" w:type="dxa"/>
            <w:shd w:val="clear" w:color="auto" w:fill="auto"/>
          </w:tcPr>
          <w:p w:rsidR="00BB637A" w:rsidRPr="001C4175" w:rsidRDefault="00BB637A" w:rsidP="00BB637A">
            <w:pPr>
              <w:rPr>
                <w:color w:val="FF0000"/>
                <w:lang w:val="sr-Cyrl-RS"/>
              </w:rPr>
            </w:pPr>
            <w:r w:rsidRPr="00D458A3">
              <w:rPr>
                <w:lang w:val="sr-Latn-RS"/>
              </w:rPr>
              <w:t xml:space="preserve">1 </w:t>
            </w:r>
            <w:r>
              <w:rPr>
                <w:lang w:val="sr-Latn-RS"/>
              </w:rPr>
              <w:t>kom</w:t>
            </w:r>
          </w:p>
          <w:p w:rsidR="00BB637A" w:rsidRPr="00D458A3" w:rsidRDefault="00BB637A" w:rsidP="00BB637A">
            <w:pPr>
              <w:rPr>
                <w:lang w:val="sr-Latn-RS"/>
              </w:rPr>
            </w:pPr>
          </w:p>
        </w:tc>
        <w:tc>
          <w:tcPr>
            <w:tcW w:w="1276" w:type="dxa"/>
            <w:shd w:val="clear" w:color="auto" w:fill="auto"/>
          </w:tcPr>
          <w:p w:rsidR="00BB637A" w:rsidRPr="00D458A3" w:rsidRDefault="00BB637A" w:rsidP="00BB637A">
            <w:pPr>
              <w:rPr>
                <w:lang w:val="sr-Latn-RS"/>
              </w:rPr>
            </w:pPr>
          </w:p>
        </w:tc>
        <w:tc>
          <w:tcPr>
            <w:tcW w:w="1276" w:type="dxa"/>
            <w:shd w:val="clear" w:color="auto" w:fill="auto"/>
          </w:tcPr>
          <w:p w:rsidR="00BB637A" w:rsidRPr="00D458A3" w:rsidRDefault="00BB637A" w:rsidP="00BB637A">
            <w:pPr>
              <w:rPr>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4"/>
              </w:numPr>
            </w:pPr>
            <w:r w:rsidRPr="001C4175">
              <w:rPr>
                <w:shd w:val="clear" w:color="auto" w:fill="FFFFFF"/>
              </w:rPr>
              <w:t>Kutija za predmetna stakla</w:t>
            </w:r>
          </w:p>
        </w:tc>
        <w:tc>
          <w:tcPr>
            <w:tcW w:w="1134" w:type="dxa"/>
            <w:shd w:val="clear" w:color="auto" w:fill="auto"/>
          </w:tcPr>
          <w:p w:rsidR="00BB637A" w:rsidRPr="001C4175" w:rsidRDefault="00BB637A" w:rsidP="00BB637A">
            <w:pPr>
              <w:rPr>
                <w:lang w:val="sr-Cyrl-RS"/>
              </w:rPr>
            </w:pPr>
            <w:r w:rsidRPr="00D458A3">
              <w:rPr>
                <w:lang w:val="sr-Latn-RS"/>
              </w:rPr>
              <w:t>1 k</w:t>
            </w:r>
            <w:r>
              <w:rPr>
                <w:lang w:val="sr-Latn-RS"/>
              </w:rPr>
              <w:t>om</w:t>
            </w:r>
          </w:p>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D458A3">
              <w:t xml:space="preserve">Tacna za predmetna stakla </w:t>
            </w:r>
          </w:p>
        </w:tc>
        <w:tc>
          <w:tcPr>
            <w:tcW w:w="1134" w:type="dxa"/>
            <w:shd w:val="clear" w:color="auto" w:fill="auto"/>
          </w:tcPr>
          <w:p w:rsidR="00BB637A" w:rsidRPr="001C4175" w:rsidRDefault="00BB637A" w:rsidP="00BB637A">
            <w:pPr>
              <w:rPr>
                <w:lang w:val="sr-Cyrl-RS"/>
              </w:rPr>
            </w:pPr>
            <w:r>
              <w:rPr>
                <w:lang w:val="sr-Latn-RS"/>
              </w:rPr>
              <w:t>2 kom</w:t>
            </w:r>
          </w:p>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 xml:space="preserve">Okrugli nosač preparata </w:t>
            </w:r>
          </w:p>
        </w:tc>
        <w:tc>
          <w:tcPr>
            <w:tcW w:w="1134" w:type="dxa"/>
            <w:shd w:val="clear" w:color="auto" w:fill="auto"/>
          </w:tcPr>
          <w:p w:rsidR="00BB637A" w:rsidRPr="001C4175" w:rsidRDefault="00BB637A" w:rsidP="00BB637A">
            <w:pPr>
              <w:rPr>
                <w:lang w:val="sr-Cyrl-RS"/>
              </w:rPr>
            </w:pPr>
            <w:r>
              <w:rPr>
                <w:lang w:val="sr-Latn-RS"/>
              </w:rPr>
              <w:t>2 kom</w:t>
            </w:r>
          </w:p>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Pokrovna stakla</w:t>
            </w:r>
          </w:p>
        </w:tc>
        <w:tc>
          <w:tcPr>
            <w:tcW w:w="1134" w:type="dxa"/>
            <w:shd w:val="clear" w:color="auto" w:fill="auto"/>
          </w:tcPr>
          <w:p w:rsidR="00BB637A" w:rsidRPr="00351730" w:rsidRDefault="00BB637A" w:rsidP="00BB637A">
            <w:pPr>
              <w:rPr>
                <w:lang w:val="sr-Cyrl-RS"/>
              </w:rPr>
            </w:pPr>
            <w:r w:rsidRPr="00D458A3">
              <w:rPr>
                <w:lang w:val="sr-Latn-RS"/>
              </w:rPr>
              <w:t>1 pak (100</w:t>
            </w:r>
            <w:r>
              <w:rPr>
                <w:lang w:val="sr-Cyrl-RS"/>
              </w:rPr>
              <w:t xml:space="preserve"> </w:t>
            </w:r>
            <w:r w:rsidRPr="00D458A3">
              <w:rPr>
                <w:lang w:val="sr-Latn-RS"/>
              </w:rPr>
              <w:t>kom)</w:t>
            </w: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Pokrovna pločica</w:t>
            </w:r>
          </w:p>
        </w:tc>
        <w:tc>
          <w:tcPr>
            <w:tcW w:w="1134" w:type="dxa"/>
            <w:shd w:val="clear" w:color="auto" w:fill="auto"/>
          </w:tcPr>
          <w:p w:rsidR="00BB637A" w:rsidRPr="00351730" w:rsidRDefault="00BB637A" w:rsidP="00BB637A">
            <w:pPr>
              <w:rPr>
                <w:lang w:val="sr-Cyrl-RS"/>
              </w:rPr>
            </w:pPr>
            <w:r>
              <w:rPr>
                <w:lang w:val="sr-Latn-RS"/>
              </w:rPr>
              <w:t>3</w:t>
            </w:r>
            <w:r w:rsidRPr="00D458A3">
              <w:rPr>
                <w:lang w:val="sr-Latn-RS"/>
              </w:rPr>
              <w:t xml:space="preserve"> pak (100</w:t>
            </w:r>
            <w:r>
              <w:rPr>
                <w:lang w:val="sr-Cyrl-RS"/>
              </w:rPr>
              <w:t xml:space="preserve"> </w:t>
            </w:r>
            <w:r w:rsidRPr="00D458A3">
              <w:rPr>
                <w:lang w:val="sr-Latn-RS"/>
              </w:rPr>
              <w:t>kom)</w:t>
            </w: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Pokrovna pločica</w:t>
            </w:r>
          </w:p>
        </w:tc>
        <w:tc>
          <w:tcPr>
            <w:tcW w:w="1134" w:type="dxa"/>
            <w:shd w:val="clear" w:color="auto" w:fill="auto"/>
          </w:tcPr>
          <w:p w:rsidR="00BB637A" w:rsidRPr="00351730" w:rsidRDefault="00BB637A" w:rsidP="00BB637A">
            <w:pPr>
              <w:rPr>
                <w:lang w:val="sr-Cyrl-RS"/>
              </w:rPr>
            </w:pPr>
            <w:r w:rsidRPr="00D458A3">
              <w:rPr>
                <w:lang w:val="sr-Latn-RS"/>
              </w:rPr>
              <w:t>1 pak (100</w:t>
            </w:r>
            <w:r>
              <w:rPr>
                <w:lang w:val="sr-Cyrl-RS"/>
              </w:rPr>
              <w:t xml:space="preserve"> </w:t>
            </w:r>
            <w:r w:rsidRPr="00D458A3">
              <w:rPr>
                <w:lang w:val="sr-Latn-RS"/>
              </w:rPr>
              <w:t>kom)</w:t>
            </w: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Predmetna pločica</w:t>
            </w:r>
          </w:p>
        </w:tc>
        <w:tc>
          <w:tcPr>
            <w:tcW w:w="1134" w:type="dxa"/>
            <w:shd w:val="clear" w:color="auto" w:fill="auto"/>
          </w:tcPr>
          <w:p w:rsidR="00BB637A" w:rsidRPr="00351730" w:rsidRDefault="00BB637A" w:rsidP="00BB637A">
            <w:pPr>
              <w:rPr>
                <w:lang w:val="sr-Cyrl-RS"/>
              </w:rPr>
            </w:pPr>
            <w:r>
              <w:rPr>
                <w:lang w:val="sr-Latn-RS"/>
              </w:rPr>
              <w:t>6 pak (</w:t>
            </w:r>
            <w:r>
              <w:rPr>
                <w:lang w:val="sr-Cyrl-RS"/>
              </w:rPr>
              <w:t xml:space="preserve">50 </w:t>
            </w:r>
            <w:r w:rsidRPr="00D458A3">
              <w:rPr>
                <w:lang w:val="sr-Latn-RS"/>
              </w:rPr>
              <w:t>kom)</w:t>
            </w: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Pincete anatomske</w:t>
            </w:r>
          </w:p>
        </w:tc>
        <w:tc>
          <w:tcPr>
            <w:tcW w:w="1134" w:type="dxa"/>
            <w:shd w:val="clear" w:color="auto" w:fill="auto"/>
          </w:tcPr>
          <w:p w:rsidR="00BB637A" w:rsidRPr="00351730" w:rsidRDefault="00BB637A" w:rsidP="00BB637A">
            <w:pPr>
              <w:rPr>
                <w:lang w:val="sr-Cyrl-RS"/>
              </w:rPr>
            </w:pPr>
            <w:r>
              <w:rPr>
                <w:lang w:val="sr-Latn-RS"/>
              </w:rPr>
              <w:t>5</w:t>
            </w:r>
            <w:r w:rsidRPr="00D458A3">
              <w:rPr>
                <w:lang w:val="sr-Latn-RS"/>
              </w:rPr>
              <w:t xml:space="preserve"> kom</w:t>
            </w: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351730" w:rsidRDefault="00BB637A" w:rsidP="00BB637A">
            <w:pPr>
              <w:rPr>
                <w:lang w:val="sr-Cyrl-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1C4175" w:rsidRDefault="00BB637A" w:rsidP="007D1274">
            <w:pPr>
              <w:pStyle w:val="ListParagraph"/>
              <w:numPr>
                <w:ilvl w:val="0"/>
                <w:numId w:val="34"/>
              </w:numPr>
              <w:rPr>
                <w:shd w:val="clear" w:color="auto" w:fill="FFFFFF"/>
              </w:rPr>
            </w:pPr>
            <w:r w:rsidRPr="001C4175">
              <w:rPr>
                <w:shd w:val="clear" w:color="auto" w:fill="FFFFFF"/>
              </w:rPr>
              <w:t>Epruveta</w:t>
            </w:r>
          </w:p>
        </w:tc>
        <w:tc>
          <w:tcPr>
            <w:tcW w:w="1134" w:type="dxa"/>
            <w:shd w:val="clear" w:color="auto" w:fill="auto"/>
          </w:tcPr>
          <w:p w:rsidR="00BB637A" w:rsidRPr="001C4175" w:rsidRDefault="00BB637A" w:rsidP="00BB637A">
            <w:pPr>
              <w:rPr>
                <w:lang w:val="sr-Cyrl-RS"/>
              </w:rPr>
            </w:pPr>
            <w:r w:rsidRPr="00D458A3">
              <w:rPr>
                <w:lang w:val="sr-Latn-RS"/>
              </w:rPr>
              <w:t>1</w:t>
            </w:r>
            <w:r>
              <w:rPr>
                <w:lang w:val="sr-Latn-RS"/>
              </w:rPr>
              <w:t>0 kom</w:t>
            </w:r>
          </w:p>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D458A3" w:rsidRDefault="00BB637A" w:rsidP="00BB637A">
            <w:pPr>
              <w:rPr>
                <w:color w:val="FF0000"/>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3510" w:type="dxa"/>
            <w:gridSpan w:val="2"/>
            <w:shd w:val="clear" w:color="auto" w:fill="auto"/>
          </w:tcPr>
          <w:p w:rsidR="00BB637A" w:rsidRDefault="00BB637A" w:rsidP="00BB637A">
            <w:pPr>
              <w:jc w:val="center"/>
              <w:rPr>
                <w:b/>
                <w:i/>
                <w:lang w:val="sr-Cyrl-RS"/>
              </w:rPr>
            </w:pPr>
          </w:p>
          <w:p w:rsidR="00BB637A" w:rsidRDefault="00BB637A" w:rsidP="00BB637A">
            <w:pPr>
              <w:jc w:val="center"/>
              <w:rPr>
                <w:lang w:val="sr-Cyrl-RS"/>
              </w:rPr>
            </w:pPr>
            <w:r w:rsidRPr="006C34F9">
              <w:rPr>
                <w:b/>
                <w:i/>
              </w:rPr>
              <w:t>УКУПНО:</w:t>
            </w:r>
          </w:p>
        </w:tc>
        <w:tc>
          <w:tcPr>
            <w:tcW w:w="1276" w:type="dxa"/>
            <w:shd w:val="clear" w:color="auto" w:fill="auto"/>
            <w:vAlign w:val="center"/>
          </w:tcPr>
          <w:p w:rsidR="00BB637A" w:rsidRPr="006C34F9" w:rsidRDefault="00BB637A" w:rsidP="00BB637A">
            <w:pPr>
              <w:spacing w:line="276" w:lineRule="auto"/>
              <w:jc w:val="center"/>
            </w:pPr>
          </w:p>
        </w:tc>
        <w:tc>
          <w:tcPr>
            <w:tcW w:w="1276" w:type="dxa"/>
            <w:shd w:val="clear" w:color="auto" w:fill="auto"/>
          </w:tcPr>
          <w:p w:rsidR="00BB637A" w:rsidRPr="006C34F9" w:rsidRDefault="00BB637A" w:rsidP="00BB637A">
            <w:pPr>
              <w:jc w:val="cente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bl>
    <w:p w:rsidR="00BB637A" w:rsidRPr="006C34F9" w:rsidRDefault="00BB637A" w:rsidP="00BB637A"/>
    <w:p w:rsidR="00BB637A" w:rsidRPr="006C34F9" w:rsidRDefault="00BB637A" w:rsidP="00BB637A">
      <w:pPr>
        <w:ind w:left="360"/>
        <w:jc w:val="both"/>
        <w:rPr>
          <w:b/>
          <w:bCs/>
          <w:iCs/>
          <w:u w:val="single"/>
          <w:lang w:val="ru-RU"/>
        </w:rPr>
      </w:pPr>
      <w:r w:rsidRPr="006C34F9">
        <w:rPr>
          <w:b/>
          <w:bCs/>
          <w:iCs/>
          <w:u w:val="single"/>
          <w:lang w:val="ru-RU"/>
        </w:rPr>
        <w:lastRenderedPageBreak/>
        <w:t xml:space="preserve">Упутство за попуњавање обрасца структуре цене: </w:t>
      </w:r>
    </w:p>
    <w:p w:rsidR="00BB637A" w:rsidRPr="006C34F9" w:rsidRDefault="00BB637A" w:rsidP="00BB637A">
      <w:pPr>
        <w:ind w:left="360"/>
        <w:jc w:val="both"/>
        <w:rPr>
          <w:bCs/>
          <w:iCs/>
          <w:color w:val="002060"/>
          <w:lang w:val="ru-RU"/>
        </w:rPr>
      </w:pPr>
    </w:p>
    <w:p w:rsidR="00BB637A" w:rsidRPr="006C34F9" w:rsidRDefault="00BB637A" w:rsidP="00BB637A">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BB637A" w:rsidRPr="006C34F9" w:rsidRDefault="00BB637A" w:rsidP="00BB637A">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BB637A" w:rsidRPr="006C34F9" w:rsidRDefault="00BB637A" w:rsidP="00BB637A">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B637A" w:rsidRPr="006C34F9" w:rsidRDefault="00BB637A" w:rsidP="00BB63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B637A" w:rsidRPr="006C34F9" w:rsidTr="00BB637A">
        <w:tc>
          <w:tcPr>
            <w:tcW w:w="3080" w:type="dxa"/>
            <w:shd w:val="clear" w:color="auto" w:fill="auto"/>
            <w:vAlign w:val="center"/>
          </w:tcPr>
          <w:p w:rsidR="00BB637A" w:rsidRPr="006C34F9" w:rsidRDefault="00BB637A" w:rsidP="00BB637A">
            <w:pPr>
              <w:pStyle w:val="BodyText2"/>
              <w:spacing w:line="100" w:lineRule="atLeast"/>
              <w:jc w:val="center"/>
            </w:pPr>
            <w:r w:rsidRPr="006C34F9">
              <w:t>Датум:</w:t>
            </w:r>
          </w:p>
        </w:tc>
        <w:tc>
          <w:tcPr>
            <w:tcW w:w="3068" w:type="dxa"/>
            <w:shd w:val="clear" w:color="auto" w:fill="auto"/>
            <w:vAlign w:val="center"/>
          </w:tcPr>
          <w:p w:rsidR="00BB637A" w:rsidRPr="006C34F9" w:rsidRDefault="00BB637A" w:rsidP="00BB637A">
            <w:pPr>
              <w:pStyle w:val="BodyText2"/>
              <w:spacing w:line="100" w:lineRule="atLeast"/>
              <w:jc w:val="center"/>
            </w:pPr>
            <w:r w:rsidRPr="006C34F9">
              <w:t>М.П.</w:t>
            </w:r>
          </w:p>
        </w:tc>
        <w:tc>
          <w:tcPr>
            <w:tcW w:w="3094" w:type="dxa"/>
            <w:shd w:val="clear" w:color="auto" w:fill="auto"/>
            <w:vAlign w:val="center"/>
          </w:tcPr>
          <w:p w:rsidR="00BB637A" w:rsidRPr="006C34F9" w:rsidRDefault="00BB637A" w:rsidP="00BB637A">
            <w:pPr>
              <w:pStyle w:val="BodyText2"/>
              <w:spacing w:line="100" w:lineRule="atLeast"/>
              <w:jc w:val="center"/>
            </w:pPr>
            <w:r w:rsidRPr="006C34F9">
              <w:t>Потпис понуђача</w:t>
            </w:r>
          </w:p>
        </w:tc>
      </w:tr>
      <w:tr w:rsidR="00BB637A" w:rsidRPr="006C34F9" w:rsidTr="00BB637A">
        <w:tc>
          <w:tcPr>
            <w:tcW w:w="3080"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c>
          <w:tcPr>
            <w:tcW w:w="3068" w:type="dxa"/>
            <w:shd w:val="clear" w:color="auto" w:fill="auto"/>
          </w:tcPr>
          <w:p w:rsidR="00BB637A" w:rsidRPr="006C34F9" w:rsidRDefault="00BB637A" w:rsidP="00BB637A">
            <w:pPr>
              <w:pStyle w:val="BodyText2"/>
              <w:snapToGrid w:val="0"/>
              <w:spacing w:line="100" w:lineRule="atLeast"/>
              <w:jc w:val="both"/>
            </w:pPr>
          </w:p>
        </w:tc>
        <w:tc>
          <w:tcPr>
            <w:tcW w:w="3094"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r>
    </w:tbl>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A248B9" w:rsidRDefault="00A248B9" w:rsidP="00D84B6C">
      <w:pPr>
        <w:rPr>
          <w:lang w:val="sr-Cyrl-RS"/>
        </w:rPr>
      </w:pPr>
    </w:p>
    <w:p w:rsidR="00BB637A" w:rsidRPr="006C34F9" w:rsidRDefault="00BB637A" w:rsidP="00BB637A">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BB637A" w:rsidRPr="00654757" w:rsidRDefault="00BB637A" w:rsidP="00BB637A">
      <w:pPr>
        <w:suppressAutoHyphens w:val="0"/>
        <w:spacing w:line="276" w:lineRule="auto"/>
        <w:rPr>
          <w:rFonts w:eastAsia="Times New Roman"/>
          <w:color w:val="auto"/>
          <w:kern w:val="0"/>
          <w:lang w:val="sr-Cyrl-RS" w:eastAsia="en-US"/>
        </w:rPr>
      </w:pPr>
      <w:r>
        <w:rPr>
          <w:lang w:val="ru-RU"/>
        </w:rPr>
        <w:t>Партија број 4</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BB637A" w:rsidRPr="001C4175" w:rsidTr="00BB637A">
        <w:tc>
          <w:tcPr>
            <w:tcW w:w="2376" w:type="dxa"/>
            <w:shd w:val="clear" w:color="auto" w:fill="auto"/>
          </w:tcPr>
          <w:p w:rsidR="00BB637A" w:rsidRPr="006C34F9" w:rsidRDefault="00BB637A" w:rsidP="00BB637A">
            <w:pPr>
              <w:pStyle w:val="TableContents"/>
              <w:jc w:val="center"/>
              <w:rPr>
                <w:lang w:val="sr-Cyrl-CS"/>
              </w:rPr>
            </w:pPr>
            <w:r w:rsidRPr="006C34F9">
              <w:rPr>
                <w:lang w:val="sr-Cyrl-CS"/>
              </w:rPr>
              <w:t>Предмет ЈН</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Количина</w:t>
            </w:r>
          </w:p>
          <w:p w:rsidR="00BB637A" w:rsidRPr="006C34F9" w:rsidRDefault="00BB637A" w:rsidP="00BB637A">
            <w:pPr>
              <w:pStyle w:val="TableContents"/>
              <w:jc w:val="center"/>
              <w:rPr>
                <w:lang w:val="sr-Cyrl-CS"/>
              </w:rPr>
            </w:pP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без ПДВ-а</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са ПДВ-ом</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BB637A" w:rsidRPr="006C34F9" w:rsidRDefault="00BB637A" w:rsidP="00BB637A">
            <w:pPr>
              <w:pStyle w:val="TableContents"/>
              <w:jc w:val="center"/>
              <w:rPr>
                <w:lang w:val="sr-Cyrl-CS"/>
              </w:rPr>
            </w:pPr>
            <w:r w:rsidRPr="006C34F9">
              <w:rPr>
                <w:lang w:val="sr-Cyrl-CS"/>
              </w:rPr>
              <w:t>Укупна цена са ПДВ-ом</w:t>
            </w:r>
          </w:p>
        </w:tc>
      </w:tr>
      <w:tr w:rsidR="00BB637A" w:rsidRPr="006C34F9" w:rsidTr="00BB637A">
        <w:trPr>
          <w:trHeight w:val="291"/>
        </w:trPr>
        <w:tc>
          <w:tcPr>
            <w:tcW w:w="2376" w:type="dxa"/>
            <w:shd w:val="clear" w:color="auto" w:fill="auto"/>
          </w:tcPr>
          <w:p w:rsidR="00BB637A" w:rsidRPr="006C34F9" w:rsidRDefault="00BB637A" w:rsidP="00BB637A">
            <w:pPr>
              <w:pStyle w:val="TableContents"/>
              <w:jc w:val="center"/>
              <w:rPr>
                <w:lang w:val="sr-Cyrl-CS"/>
              </w:rPr>
            </w:pPr>
            <w:r w:rsidRPr="006C34F9">
              <w:rPr>
                <w:lang w:val="sr-Cyrl-CS"/>
              </w:rPr>
              <w:t>1</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2</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3</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4</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5 (2</w:t>
            </w:r>
            <w:r w:rsidRPr="006C34F9">
              <w:t>x3)</w:t>
            </w:r>
          </w:p>
        </w:tc>
        <w:tc>
          <w:tcPr>
            <w:tcW w:w="1417" w:type="dxa"/>
            <w:shd w:val="clear" w:color="auto" w:fill="auto"/>
          </w:tcPr>
          <w:p w:rsidR="00BB637A" w:rsidRPr="006C34F9" w:rsidRDefault="00BB637A" w:rsidP="00BB637A">
            <w:pPr>
              <w:pStyle w:val="TableContents"/>
              <w:jc w:val="center"/>
              <w:rPr>
                <w:i/>
                <w:iCs/>
                <w:lang w:val="sr-Cyrl-CS"/>
              </w:rPr>
            </w:pPr>
            <w:r w:rsidRPr="006C34F9">
              <w:rPr>
                <w:lang w:val="sr-Cyrl-CS"/>
              </w:rPr>
              <w:t>6 (2</w:t>
            </w:r>
            <w:r w:rsidRPr="006C34F9">
              <w:t>x4)</w:t>
            </w: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jc w:val="both"/>
              <w:rPr>
                <w:shd w:val="clear" w:color="auto" w:fill="FFFFFF"/>
              </w:rPr>
            </w:pPr>
            <w:r w:rsidRPr="00BB637A">
              <w:rPr>
                <w:shd w:val="clear" w:color="auto" w:fill="FFFFFF"/>
              </w:rPr>
              <w:t xml:space="preserve">Izopropil alkohol, a 1L </w:t>
            </w:r>
          </w:p>
        </w:tc>
        <w:tc>
          <w:tcPr>
            <w:tcW w:w="1134" w:type="dxa"/>
            <w:shd w:val="clear" w:color="auto" w:fill="auto"/>
          </w:tcPr>
          <w:p w:rsidR="00BB637A" w:rsidRPr="00D458A3" w:rsidRDefault="00BB637A" w:rsidP="00BB637A">
            <w:r w:rsidRPr="00D458A3">
              <w:rPr>
                <w:shd w:val="clear" w:color="auto" w:fill="FFFFFF"/>
              </w:rPr>
              <w:t>Izopropil alkohol</w:t>
            </w:r>
          </w:p>
        </w:tc>
        <w:tc>
          <w:tcPr>
            <w:tcW w:w="1276" w:type="dxa"/>
            <w:shd w:val="clear" w:color="auto" w:fill="auto"/>
          </w:tcPr>
          <w:p w:rsidR="00BB637A" w:rsidRPr="00D458A3" w:rsidRDefault="00BB637A" w:rsidP="00BB637A">
            <w:pPr>
              <w:rPr>
                <w:lang w:val="sr-Latn-RS"/>
              </w:rPr>
            </w:pPr>
          </w:p>
        </w:tc>
        <w:tc>
          <w:tcPr>
            <w:tcW w:w="1276" w:type="dxa"/>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rPr>
                <w:lang w:val="sr-Latn-RS"/>
              </w:rPr>
            </w:pPr>
            <w:r w:rsidRPr="00BB637A">
              <w:rPr>
                <w:lang w:val="sr-Latn-RS"/>
              </w:rPr>
              <w:t>Apsolutni alkohol (100%), a 1L</w:t>
            </w:r>
          </w:p>
        </w:tc>
        <w:tc>
          <w:tcPr>
            <w:tcW w:w="1134" w:type="dxa"/>
            <w:shd w:val="clear" w:color="auto" w:fill="auto"/>
          </w:tcPr>
          <w:p w:rsidR="00BB637A" w:rsidRPr="00D458A3" w:rsidRDefault="00BB637A" w:rsidP="00BB637A">
            <w:r w:rsidRPr="00D458A3">
              <w:rPr>
                <w:lang w:val="sr-Latn-RS"/>
              </w:rPr>
              <w:t>Apsolutni alkohol (100%), a 1L</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D458A3">
              <w:t>Ksilol, a 2,5L</w:t>
            </w:r>
          </w:p>
        </w:tc>
        <w:tc>
          <w:tcPr>
            <w:tcW w:w="1134" w:type="dxa"/>
            <w:shd w:val="clear" w:color="auto" w:fill="auto"/>
          </w:tcPr>
          <w:p w:rsidR="00BB637A" w:rsidRPr="00D458A3" w:rsidRDefault="00BB637A" w:rsidP="00BB637A">
            <w:r w:rsidRPr="00D458A3">
              <w:t>Ksilol, a 2,5L</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pPr>
              <w:rPr>
                <w:lang w:val="sr-Latn-RS"/>
              </w:rPr>
            </w:pPr>
            <w:r>
              <w:rPr>
                <w:lang w:val="sr-Cyrl-RS"/>
              </w:rPr>
              <w:t xml:space="preserve">1 </w:t>
            </w:r>
            <w:r>
              <w:rPr>
                <w:lang w:val="sr-Latn-RS"/>
              </w:rPr>
              <w:t>boca</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BB637A">
              <w:rPr>
                <w:shd w:val="clear" w:color="auto" w:fill="FFFFFF"/>
              </w:rPr>
              <w:t>Kanada balsam, a100g</w:t>
            </w:r>
            <w:r w:rsidRPr="00BB637A">
              <w:rPr>
                <w:color w:val="FF0000"/>
                <w:shd w:val="clear" w:color="auto" w:fill="FFFFFF"/>
              </w:rPr>
              <w:t xml:space="preserve"> </w:t>
            </w:r>
          </w:p>
        </w:tc>
        <w:tc>
          <w:tcPr>
            <w:tcW w:w="1134" w:type="dxa"/>
            <w:shd w:val="clear" w:color="auto" w:fill="auto"/>
          </w:tcPr>
          <w:p w:rsidR="00BB637A" w:rsidRPr="00D458A3" w:rsidRDefault="00BB637A" w:rsidP="00BB637A">
            <w:pPr>
              <w:rPr>
                <w:lang w:val="sr-Latn-RS"/>
              </w:rPr>
            </w:pPr>
            <w:r w:rsidRPr="00D458A3">
              <w:rPr>
                <w:shd w:val="clear" w:color="auto" w:fill="FFFFFF"/>
              </w:rPr>
              <w:t>Kanada balsam</w:t>
            </w:r>
            <w:r w:rsidRPr="00A60053">
              <w:rPr>
                <w:shd w:val="clear" w:color="auto" w:fill="FFFFFF"/>
              </w:rPr>
              <w:t>, a100g</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883A0E" w:rsidRDefault="00BB637A" w:rsidP="00BB637A">
            <w:r w:rsidRPr="00883A0E">
              <w:t>1 pak</w:t>
            </w:r>
          </w:p>
          <w:p w:rsidR="00BB637A" w:rsidRPr="00D458A3" w:rsidRDefault="00BB637A" w:rsidP="00BB637A">
            <w:pPr>
              <w:rPr>
                <w:color w:val="FF0000"/>
              </w:rPr>
            </w:pPr>
            <w:r>
              <w:rPr>
                <w:color w:val="FF0000"/>
              </w:rPr>
              <w:t xml:space="preserve"> </w:t>
            </w: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rPr>
                <w:shd w:val="clear" w:color="auto" w:fill="FFFFFF"/>
              </w:rPr>
            </w:pPr>
            <w:r w:rsidRPr="00BB637A">
              <w:t xml:space="preserve">Kolumbija agar za citologiju, </w:t>
            </w:r>
            <w:r w:rsidRPr="00BB637A">
              <w:rPr>
                <w:shd w:val="clear" w:color="auto" w:fill="FFFFFF"/>
              </w:rPr>
              <w:t>a100g</w:t>
            </w:r>
          </w:p>
          <w:p w:rsidR="00BB637A" w:rsidRPr="00BB637A" w:rsidRDefault="00BB637A" w:rsidP="00BB637A"/>
        </w:tc>
        <w:tc>
          <w:tcPr>
            <w:tcW w:w="1134" w:type="dxa"/>
            <w:shd w:val="clear" w:color="auto" w:fill="auto"/>
          </w:tcPr>
          <w:p w:rsidR="00BB637A" w:rsidRDefault="00BB637A" w:rsidP="00BB637A">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BB637A" w:rsidRPr="00D458A3" w:rsidRDefault="00BB637A" w:rsidP="00BB637A"/>
        </w:tc>
        <w:tc>
          <w:tcPr>
            <w:tcW w:w="1276" w:type="dxa"/>
            <w:shd w:val="clear" w:color="auto" w:fill="auto"/>
          </w:tcPr>
          <w:p w:rsidR="00BB637A" w:rsidRPr="00D458A3" w:rsidRDefault="00BB637A" w:rsidP="00BB637A"/>
        </w:tc>
        <w:tc>
          <w:tcPr>
            <w:tcW w:w="1276" w:type="dxa"/>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pPr>
            <w:r w:rsidRPr="00BB637A">
              <w:t>Gimsa boja</w:t>
            </w:r>
          </w:p>
        </w:tc>
        <w:tc>
          <w:tcPr>
            <w:tcW w:w="1134" w:type="dxa"/>
            <w:shd w:val="clear" w:color="auto" w:fill="auto"/>
          </w:tcPr>
          <w:p w:rsidR="00BB637A" w:rsidRPr="00D458A3" w:rsidRDefault="00BB637A" w:rsidP="00BB637A">
            <w:pPr>
              <w:rPr>
                <w:highlight w:val="yellow"/>
              </w:rPr>
            </w:pPr>
            <w:r w:rsidRPr="00A60053">
              <w:t>Gimsa boja</w:t>
            </w:r>
          </w:p>
        </w:tc>
        <w:tc>
          <w:tcPr>
            <w:tcW w:w="1276" w:type="dxa"/>
            <w:shd w:val="clear" w:color="auto" w:fill="auto"/>
          </w:tcPr>
          <w:p w:rsidR="00BB637A" w:rsidRPr="00D458A3" w:rsidRDefault="00BB637A" w:rsidP="00BB637A">
            <w:pPr>
              <w:rPr>
                <w:highlight w:val="yellow"/>
              </w:rPr>
            </w:pPr>
          </w:p>
        </w:tc>
        <w:tc>
          <w:tcPr>
            <w:tcW w:w="1276" w:type="dxa"/>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pPr>
              <w:rPr>
                <w:highlight w:val="yellow"/>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pPr>
            <w:r w:rsidRPr="00BB637A">
              <w:t>Parafinske granule, a 4kg</w:t>
            </w:r>
          </w:p>
        </w:tc>
        <w:tc>
          <w:tcPr>
            <w:tcW w:w="1134" w:type="dxa"/>
            <w:shd w:val="clear" w:color="auto" w:fill="auto"/>
          </w:tcPr>
          <w:p w:rsidR="00BB637A" w:rsidRPr="00D458A3" w:rsidRDefault="00BB637A" w:rsidP="00BB637A">
            <w:r w:rsidRPr="00A60053">
              <w:t>Parafinske granule, a 4kg</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r>
              <w:t>3</w:t>
            </w:r>
            <w:r w:rsidRPr="00A60053">
              <w:t xml:space="preserve"> pak</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NormalWeb"/>
              <w:numPr>
                <w:ilvl w:val="0"/>
                <w:numId w:val="35"/>
              </w:numPr>
            </w:pPr>
            <w:r w:rsidRPr="00BB637A">
              <w:rPr>
                <w:color w:val="26282A"/>
                <w:shd w:val="clear" w:color="auto" w:fill="FFFFFF"/>
              </w:rPr>
              <w:t>Set za brzo hematološko bojenje</w:t>
            </w:r>
          </w:p>
        </w:tc>
        <w:tc>
          <w:tcPr>
            <w:tcW w:w="1134" w:type="dxa"/>
            <w:shd w:val="clear" w:color="auto" w:fill="auto"/>
          </w:tcPr>
          <w:p w:rsidR="00BB637A" w:rsidRPr="00C17E1B" w:rsidRDefault="00BB637A" w:rsidP="00BB637A">
            <w:pPr>
              <w:rPr>
                <w:highlight w:val="yellow"/>
              </w:rPr>
            </w:pPr>
            <w:r w:rsidRPr="00C17E1B">
              <w:rPr>
                <w:color w:val="26282A"/>
                <w:shd w:val="clear" w:color="auto" w:fill="FFFFFF"/>
              </w:rPr>
              <w:t>Set za brzo hematološko bojenje BIO DIFF RTU kit (3x100ml) ili ekvivalent</w:t>
            </w:r>
          </w:p>
        </w:tc>
        <w:tc>
          <w:tcPr>
            <w:tcW w:w="1276" w:type="dxa"/>
            <w:shd w:val="clear" w:color="auto" w:fill="auto"/>
          </w:tcPr>
          <w:p w:rsidR="00BB637A" w:rsidRPr="00A60053" w:rsidRDefault="00BB637A" w:rsidP="00BB637A">
            <w:pPr>
              <w:rPr>
                <w:color w:val="FF0000"/>
              </w:rPr>
            </w:pPr>
          </w:p>
        </w:tc>
        <w:tc>
          <w:tcPr>
            <w:tcW w:w="1276" w:type="dxa"/>
            <w:shd w:val="clear" w:color="auto" w:fill="auto"/>
          </w:tcPr>
          <w:p w:rsidR="00BB637A" w:rsidRDefault="00BB637A" w:rsidP="00BB637A">
            <w:pPr>
              <w:rPr>
                <w:color w:val="26282A"/>
                <w:shd w:val="clear" w:color="auto" w:fill="FFFFFF"/>
              </w:rPr>
            </w:pPr>
            <w:r>
              <w:rPr>
                <w:color w:val="26282A"/>
                <w:shd w:val="clear" w:color="auto" w:fill="FFFFFF"/>
              </w:rPr>
              <w:t>2 pak</w:t>
            </w:r>
          </w:p>
          <w:p w:rsidR="00BB637A" w:rsidRPr="00A6005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NormalWeb"/>
              <w:numPr>
                <w:ilvl w:val="0"/>
                <w:numId w:val="35"/>
              </w:numPr>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1134" w:type="dxa"/>
            <w:shd w:val="clear" w:color="auto" w:fill="auto"/>
          </w:tcPr>
          <w:p w:rsidR="00BB637A" w:rsidRPr="00D458A3" w:rsidRDefault="00BB637A" w:rsidP="00BB637A">
            <w:pPr>
              <w:pStyle w:val="NormalWeb"/>
              <w:rPr>
                <w:lang w:val="sr-Latn-RS"/>
              </w:rPr>
            </w:pPr>
            <w:r w:rsidRPr="00D458A3">
              <w:rPr>
                <w:lang w:val="sr-Cyrl-RS"/>
              </w:rPr>
              <w:t>37%</w:t>
            </w:r>
            <w:r>
              <w:rPr>
                <w:lang w:val="sr-Latn-RS"/>
              </w:rPr>
              <w:t xml:space="preserve"> formaldehid</w:t>
            </w:r>
          </w:p>
          <w:p w:rsidR="00BB637A" w:rsidRPr="00D458A3" w:rsidRDefault="00BB637A" w:rsidP="00BB637A"/>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D458A3" w:rsidRDefault="00BB637A" w:rsidP="00BB637A">
            <w:r>
              <w:t>7 b</w:t>
            </w:r>
            <w:r w:rsidRPr="00D458A3">
              <w:t>oca</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D458A3">
              <w:lastRenderedPageBreak/>
              <w:t xml:space="preserve">Cink-sulfat, a </w:t>
            </w:r>
            <w:r>
              <w:t>25</w:t>
            </w:r>
            <w:r w:rsidRPr="00D458A3">
              <w:t>0g</w:t>
            </w:r>
          </w:p>
        </w:tc>
        <w:tc>
          <w:tcPr>
            <w:tcW w:w="1134" w:type="dxa"/>
            <w:shd w:val="clear" w:color="auto" w:fill="auto"/>
          </w:tcPr>
          <w:p w:rsidR="00BB637A" w:rsidRPr="00D458A3" w:rsidRDefault="00BB637A" w:rsidP="00BB637A">
            <w:r w:rsidRPr="00D458A3">
              <w:rPr>
                <w:rFonts w:eastAsia="Calibri"/>
              </w:rPr>
              <w:t>Cink sulfat, heptahidrat A.R.</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D458A3" w:rsidRDefault="00BB637A" w:rsidP="00BB637A">
            <w:pPr>
              <w:rPr>
                <w:rFonts w:eastAsia="Calibri"/>
                <w:color w:val="FF0000"/>
              </w:rPr>
            </w:pPr>
            <w:r>
              <w:rPr>
                <w:rFonts w:eastAsia="Calibri"/>
              </w:rPr>
              <w:t>3</w:t>
            </w:r>
            <w:r w:rsidRPr="00D458A3">
              <w:rPr>
                <w:rFonts w:eastAsia="Calibri"/>
              </w:rPr>
              <w:t xml:space="preserve"> pak</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3510" w:type="dxa"/>
            <w:gridSpan w:val="2"/>
            <w:shd w:val="clear" w:color="auto" w:fill="auto"/>
          </w:tcPr>
          <w:p w:rsidR="00BB637A" w:rsidRDefault="00BB637A" w:rsidP="00BB637A">
            <w:pPr>
              <w:jc w:val="center"/>
              <w:rPr>
                <w:b/>
                <w:i/>
                <w:lang w:val="sr-Cyrl-RS"/>
              </w:rPr>
            </w:pPr>
          </w:p>
          <w:p w:rsidR="00BB637A" w:rsidRDefault="00BB637A" w:rsidP="00BB637A">
            <w:pPr>
              <w:jc w:val="center"/>
              <w:rPr>
                <w:lang w:val="sr-Cyrl-RS"/>
              </w:rPr>
            </w:pPr>
            <w:r w:rsidRPr="006C34F9">
              <w:rPr>
                <w:b/>
                <w:i/>
              </w:rPr>
              <w:t>УКУПНО:</w:t>
            </w:r>
          </w:p>
        </w:tc>
        <w:tc>
          <w:tcPr>
            <w:tcW w:w="1276" w:type="dxa"/>
            <w:shd w:val="clear" w:color="auto" w:fill="auto"/>
            <w:vAlign w:val="center"/>
          </w:tcPr>
          <w:p w:rsidR="00BB637A" w:rsidRPr="006C34F9" w:rsidRDefault="00BB637A" w:rsidP="00BB637A">
            <w:pPr>
              <w:spacing w:line="276" w:lineRule="auto"/>
              <w:jc w:val="center"/>
            </w:pPr>
          </w:p>
        </w:tc>
        <w:tc>
          <w:tcPr>
            <w:tcW w:w="1276" w:type="dxa"/>
            <w:shd w:val="clear" w:color="auto" w:fill="auto"/>
          </w:tcPr>
          <w:p w:rsidR="00BB637A" w:rsidRPr="006C34F9" w:rsidRDefault="00BB637A" w:rsidP="00BB637A">
            <w:pPr>
              <w:jc w:val="cente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bl>
    <w:p w:rsidR="00BB637A" w:rsidRPr="006C34F9" w:rsidRDefault="00BB637A" w:rsidP="00BB637A"/>
    <w:p w:rsidR="00BB637A" w:rsidRPr="006C34F9" w:rsidRDefault="00BB637A" w:rsidP="00BB637A">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BB637A" w:rsidRPr="006C34F9" w:rsidRDefault="00BB637A" w:rsidP="00BB637A">
      <w:pPr>
        <w:ind w:left="360"/>
        <w:jc w:val="both"/>
        <w:rPr>
          <w:bCs/>
          <w:iCs/>
          <w:color w:val="002060"/>
          <w:lang w:val="ru-RU"/>
        </w:rPr>
      </w:pPr>
    </w:p>
    <w:p w:rsidR="00BB637A" w:rsidRPr="006C34F9" w:rsidRDefault="00BB637A" w:rsidP="00BB637A">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BB637A" w:rsidRPr="006C34F9" w:rsidRDefault="00BB637A" w:rsidP="00BB637A">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BB637A" w:rsidRPr="006C34F9" w:rsidRDefault="00BB637A" w:rsidP="00BB637A">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B637A" w:rsidRPr="006C34F9" w:rsidRDefault="00BB637A" w:rsidP="00BB63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B637A" w:rsidRPr="006C34F9" w:rsidTr="00BB637A">
        <w:tc>
          <w:tcPr>
            <w:tcW w:w="3080" w:type="dxa"/>
            <w:shd w:val="clear" w:color="auto" w:fill="auto"/>
            <w:vAlign w:val="center"/>
          </w:tcPr>
          <w:p w:rsidR="00BB637A" w:rsidRPr="006C34F9" w:rsidRDefault="00BB637A" w:rsidP="00BB637A">
            <w:pPr>
              <w:pStyle w:val="BodyText2"/>
              <w:spacing w:line="100" w:lineRule="atLeast"/>
              <w:jc w:val="center"/>
            </w:pPr>
            <w:r w:rsidRPr="006C34F9">
              <w:t>Датум:</w:t>
            </w:r>
          </w:p>
        </w:tc>
        <w:tc>
          <w:tcPr>
            <w:tcW w:w="3068" w:type="dxa"/>
            <w:shd w:val="clear" w:color="auto" w:fill="auto"/>
            <w:vAlign w:val="center"/>
          </w:tcPr>
          <w:p w:rsidR="00BB637A" w:rsidRPr="006C34F9" w:rsidRDefault="00BB637A" w:rsidP="00BB637A">
            <w:pPr>
              <w:pStyle w:val="BodyText2"/>
              <w:spacing w:line="100" w:lineRule="atLeast"/>
              <w:jc w:val="center"/>
            </w:pPr>
            <w:r w:rsidRPr="006C34F9">
              <w:t>М.П.</w:t>
            </w:r>
          </w:p>
        </w:tc>
        <w:tc>
          <w:tcPr>
            <w:tcW w:w="3094" w:type="dxa"/>
            <w:shd w:val="clear" w:color="auto" w:fill="auto"/>
            <w:vAlign w:val="center"/>
          </w:tcPr>
          <w:p w:rsidR="00BB637A" w:rsidRPr="006C34F9" w:rsidRDefault="00BB637A" w:rsidP="00BB637A">
            <w:pPr>
              <w:pStyle w:val="BodyText2"/>
              <w:spacing w:line="100" w:lineRule="atLeast"/>
              <w:jc w:val="center"/>
            </w:pPr>
            <w:r w:rsidRPr="006C34F9">
              <w:t>Потпис понуђача</w:t>
            </w:r>
          </w:p>
        </w:tc>
      </w:tr>
      <w:tr w:rsidR="00BB637A" w:rsidRPr="006C34F9" w:rsidTr="00BB637A">
        <w:tc>
          <w:tcPr>
            <w:tcW w:w="3080"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c>
          <w:tcPr>
            <w:tcW w:w="3068" w:type="dxa"/>
            <w:shd w:val="clear" w:color="auto" w:fill="auto"/>
          </w:tcPr>
          <w:p w:rsidR="00BB637A" w:rsidRPr="006C34F9" w:rsidRDefault="00BB637A" w:rsidP="00BB637A">
            <w:pPr>
              <w:pStyle w:val="BodyText2"/>
              <w:snapToGrid w:val="0"/>
              <w:spacing w:line="100" w:lineRule="atLeast"/>
              <w:jc w:val="both"/>
            </w:pPr>
          </w:p>
        </w:tc>
        <w:tc>
          <w:tcPr>
            <w:tcW w:w="3094"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r>
    </w:tbl>
    <w:p w:rsidR="00BB637A" w:rsidRDefault="00BB637A" w:rsidP="00BB637A">
      <w:pPr>
        <w:rPr>
          <w:lang w:val="sr-Cyrl-RS"/>
        </w:rPr>
      </w:pPr>
    </w:p>
    <w:p w:rsidR="00BB637A" w:rsidRDefault="00BB637A" w:rsidP="00BB637A">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7D1274" w:rsidRDefault="007D1274" w:rsidP="00D84B6C">
      <w:pPr>
        <w:rPr>
          <w:lang w:val="sr-Cyrl-RS"/>
        </w:rPr>
      </w:pPr>
    </w:p>
    <w:p w:rsidR="007D1274" w:rsidRDefault="007D1274" w:rsidP="00D84B6C">
      <w:pPr>
        <w:rPr>
          <w:lang w:val="sr-Cyrl-RS"/>
        </w:rPr>
      </w:pPr>
      <w:bookmarkStart w:id="0" w:name="_GoBack"/>
      <w:bookmarkEnd w:id="0"/>
    </w:p>
    <w:p w:rsidR="00A248B9" w:rsidRPr="006C34F9" w:rsidRDefault="00A248B9" w:rsidP="00D84B6C">
      <w:pPr>
        <w:rPr>
          <w:lang w:val="sr-Cyrl-RS"/>
        </w:rPr>
      </w:pPr>
    </w:p>
    <w:p w:rsidR="00742D97" w:rsidRPr="006C34F9" w:rsidRDefault="00742D97" w:rsidP="00D84B6C">
      <w:pPr>
        <w:rPr>
          <w:lang w:val="sr-Cyrl-RS"/>
        </w:rPr>
      </w:pPr>
    </w:p>
    <w:p w:rsidR="001619E7" w:rsidRPr="006C34F9" w:rsidRDefault="001619E7">
      <w:pPr>
        <w:shd w:val="clear" w:color="auto" w:fill="C6D9F1"/>
        <w:jc w:val="center"/>
        <w:rPr>
          <w:bCs/>
          <w:lang w:val="ru-RU"/>
        </w:rPr>
      </w:pPr>
      <w:proofErr w:type="gramStart"/>
      <w:r w:rsidRPr="006C34F9">
        <w:rPr>
          <w:b/>
          <w:bCs/>
          <w:i/>
          <w:iCs/>
          <w:sz w:val="28"/>
          <w:szCs w:val="28"/>
        </w:rPr>
        <w:lastRenderedPageBreak/>
        <w:t>XI</w:t>
      </w:r>
      <w:r w:rsidRPr="006C34F9">
        <w:rPr>
          <w:b/>
          <w:bCs/>
          <w:i/>
          <w:iCs/>
          <w:sz w:val="28"/>
          <w:szCs w:val="28"/>
          <w:lang w:val="ru-RU"/>
        </w:rPr>
        <w:t xml:space="preserve">  ОБРАЗАЦ</w:t>
      </w:r>
      <w:proofErr w:type="gramEnd"/>
      <w:r w:rsidRPr="006C34F9">
        <w:rPr>
          <w:b/>
          <w:bCs/>
          <w:i/>
          <w:iCs/>
          <w:sz w:val="28"/>
          <w:szCs w:val="28"/>
          <w:lang w:val="ru-RU"/>
        </w:rPr>
        <w:t xml:space="preserve"> ИЗЈАВЕ О НЕЗАВИСНОЈ ПОНУДИ</w:t>
      </w:r>
    </w:p>
    <w:p w:rsidR="001619E7" w:rsidRPr="006C34F9" w:rsidRDefault="001619E7">
      <w:pPr>
        <w:pStyle w:val="BodyText3"/>
        <w:shd w:val="clear" w:color="auto" w:fill="C6D9F1"/>
        <w:spacing w:after="0"/>
        <w:jc w:val="center"/>
        <w:rPr>
          <w:bCs/>
          <w:sz w:val="24"/>
          <w:szCs w:val="24"/>
          <w:lang w:val="ru-RU"/>
        </w:rPr>
      </w:pPr>
    </w:p>
    <w:p w:rsidR="001619E7" w:rsidRPr="006C34F9" w:rsidRDefault="001619E7">
      <w:pPr>
        <w:pStyle w:val="BodyText3"/>
        <w:spacing w:after="0"/>
        <w:jc w:val="center"/>
        <w:rPr>
          <w:bCs/>
          <w:sz w:val="24"/>
          <w:szCs w:val="24"/>
          <w:lang w:val="ru-RU"/>
        </w:rPr>
      </w:pPr>
    </w:p>
    <w:p w:rsidR="001619E7" w:rsidRPr="006C34F9" w:rsidRDefault="001619E7">
      <w:pPr>
        <w:pStyle w:val="BodyText3"/>
        <w:spacing w:after="0"/>
        <w:jc w:val="both"/>
        <w:rPr>
          <w:sz w:val="24"/>
          <w:szCs w:val="24"/>
          <w:lang w:val="ru-RU"/>
        </w:rPr>
      </w:pPr>
      <w:r w:rsidRPr="006C34F9">
        <w:rPr>
          <w:sz w:val="24"/>
          <w:szCs w:val="24"/>
          <w:lang w:val="ru-RU"/>
        </w:rPr>
        <w:t xml:space="preserve">У складу са чланом 26. Закона, ________________________________________, </w:t>
      </w:r>
    </w:p>
    <w:p w:rsidR="001619E7" w:rsidRPr="006C34F9" w:rsidRDefault="001619E7">
      <w:pPr>
        <w:pStyle w:val="BodyText3"/>
        <w:spacing w:after="0"/>
        <w:jc w:val="both"/>
        <w:rPr>
          <w:sz w:val="24"/>
          <w:szCs w:val="24"/>
          <w:lang w:val="ru-RU"/>
        </w:rPr>
      </w:pPr>
      <w:r w:rsidRPr="006C34F9">
        <w:rPr>
          <w:sz w:val="24"/>
          <w:szCs w:val="24"/>
          <w:lang w:val="ru-RU"/>
        </w:rPr>
        <w:t xml:space="preserve">                                                                           </w:t>
      </w:r>
      <w:r w:rsidRPr="006C34F9">
        <w:rPr>
          <w:sz w:val="20"/>
          <w:szCs w:val="20"/>
          <w:lang w:val="ru-RU"/>
        </w:rPr>
        <w:t xml:space="preserve"> (Назив понуђача)</w:t>
      </w:r>
    </w:p>
    <w:p w:rsidR="001619E7" w:rsidRPr="006C34F9" w:rsidRDefault="001619E7">
      <w:pPr>
        <w:pStyle w:val="BodyText3"/>
        <w:spacing w:after="0"/>
        <w:jc w:val="both"/>
        <w:rPr>
          <w:w w:val="200"/>
          <w:sz w:val="24"/>
          <w:szCs w:val="24"/>
          <w:lang w:val="ru-RU"/>
        </w:rPr>
      </w:pPr>
      <w:r w:rsidRPr="006C34F9">
        <w:rPr>
          <w:sz w:val="24"/>
          <w:szCs w:val="24"/>
          <w:lang w:val="ru-RU"/>
        </w:rPr>
        <w:t xml:space="preserve">даје: </w:t>
      </w:r>
    </w:p>
    <w:p w:rsidR="001619E7" w:rsidRPr="006C34F9" w:rsidRDefault="001619E7">
      <w:pPr>
        <w:pStyle w:val="BodyText3"/>
        <w:spacing w:before="360" w:after="360"/>
        <w:ind w:firstLine="227"/>
        <w:jc w:val="both"/>
        <w:rPr>
          <w:w w:val="200"/>
          <w:sz w:val="24"/>
          <w:szCs w:val="24"/>
          <w:lang w:val="ru-RU"/>
        </w:rPr>
      </w:pPr>
    </w:p>
    <w:p w:rsidR="001619E7" w:rsidRPr="006C34F9" w:rsidRDefault="001619E7">
      <w:pPr>
        <w:pStyle w:val="BodyText3"/>
        <w:spacing w:before="360" w:after="360"/>
        <w:ind w:firstLine="227"/>
        <w:jc w:val="center"/>
        <w:rPr>
          <w:b/>
          <w:bCs/>
          <w:sz w:val="24"/>
          <w:szCs w:val="24"/>
          <w:lang w:val="sr-Cyrl-CS"/>
        </w:rPr>
      </w:pPr>
      <w:r w:rsidRPr="006C34F9">
        <w:rPr>
          <w:b/>
          <w:bCs/>
          <w:sz w:val="24"/>
          <w:szCs w:val="24"/>
          <w:lang w:val="sr-Cyrl-CS"/>
        </w:rPr>
        <w:t xml:space="preserve">ИЗЈАВУ </w:t>
      </w:r>
    </w:p>
    <w:p w:rsidR="001619E7" w:rsidRPr="006C34F9" w:rsidRDefault="001619E7">
      <w:pPr>
        <w:pStyle w:val="BodyText3"/>
        <w:spacing w:before="360" w:after="360"/>
        <w:ind w:firstLine="227"/>
        <w:jc w:val="center"/>
        <w:rPr>
          <w:bCs/>
          <w:sz w:val="24"/>
          <w:szCs w:val="24"/>
          <w:lang w:val="ru-RU"/>
        </w:rPr>
      </w:pPr>
      <w:r w:rsidRPr="006C34F9">
        <w:rPr>
          <w:b/>
          <w:bCs/>
          <w:sz w:val="24"/>
          <w:szCs w:val="24"/>
          <w:lang w:val="sr-Cyrl-CS"/>
        </w:rPr>
        <w:t>О НЕЗАВИСНОЈ</w:t>
      </w:r>
      <w:r w:rsidRPr="006C34F9">
        <w:rPr>
          <w:b/>
          <w:bCs/>
          <w:sz w:val="24"/>
          <w:szCs w:val="24"/>
          <w:lang w:val="ru-RU"/>
        </w:rPr>
        <w:t xml:space="preserve"> ПОНУДИ</w:t>
      </w:r>
    </w:p>
    <w:p w:rsidR="001619E7" w:rsidRPr="006C34F9" w:rsidRDefault="001619E7">
      <w:pPr>
        <w:pStyle w:val="BodyText3"/>
        <w:spacing w:after="0"/>
        <w:jc w:val="both"/>
        <w:rPr>
          <w:bCs/>
          <w:sz w:val="24"/>
          <w:szCs w:val="24"/>
          <w:lang w:val="ru-RU"/>
        </w:rPr>
      </w:pPr>
    </w:p>
    <w:p w:rsidR="001619E7" w:rsidRPr="006C34F9" w:rsidRDefault="001619E7">
      <w:pPr>
        <w:pStyle w:val="BodyText3"/>
        <w:spacing w:after="0"/>
        <w:jc w:val="both"/>
        <w:rPr>
          <w:bCs/>
          <w:sz w:val="24"/>
          <w:szCs w:val="24"/>
          <w:lang w:val="ru-RU"/>
        </w:rPr>
      </w:pPr>
    </w:p>
    <w:p w:rsidR="001619E7" w:rsidRPr="006C34F9" w:rsidRDefault="001619E7">
      <w:pPr>
        <w:jc w:val="both"/>
        <w:rPr>
          <w:lang w:val="ru-RU"/>
        </w:rPr>
      </w:pPr>
      <w:r w:rsidRPr="006C34F9">
        <w:rPr>
          <w:lang w:val="ru-RU"/>
        </w:rPr>
        <w:tab/>
      </w:r>
      <w:r w:rsidRPr="006C34F9">
        <w:rPr>
          <w:lang w:val="ru-RU"/>
        </w:rPr>
        <w:tab/>
      </w:r>
      <w:r w:rsidRPr="006C34F9">
        <w:rPr>
          <w:lang w:val="ru-RU"/>
        </w:rPr>
        <w:tab/>
      </w:r>
      <w:r w:rsidRPr="006C34F9">
        <w:rPr>
          <w:bCs/>
          <w:lang w:val="ru-RU"/>
        </w:rPr>
        <w:t xml:space="preserve"> </w:t>
      </w:r>
    </w:p>
    <w:p w:rsidR="001619E7" w:rsidRPr="006C34F9" w:rsidRDefault="001619E7">
      <w:pPr>
        <w:jc w:val="both"/>
        <w:rPr>
          <w:bCs/>
          <w:lang w:val="ru-RU"/>
        </w:rPr>
      </w:pPr>
      <w:r w:rsidRPr="006C34F9">
        <w:rPr>
          <w:lang w:val="ru-RU"/>
        </w:rPr>
        <w:t>Под пуном материјалном и кривичном одговорношћу п</w:t>
      </w:r>
      <w:r w:rsidRPr="006C34F9">
        <w:rPr>
          <w:bCs/>
          <w:lang w:val="ru-RU"/>
        </w:rPr>
        <w:t xml:space="preserve">отврђујем да сам понуду у </w:t>
      </w:r>
      <w:r w:rsidRPr="006C34F9">
        <w:rPr>
          <w:bCs/>
          <w:lang w:val="sr-Cyrl-CS"/>
        </w:rPr>
        <w:t>поступку</w:t>
      </w:r>
      <w:r w:rsidRPr="006C34F9">
        <w:rPr>
          <w:bCs/>
          <w:lang w:val="ru-RU"/>
        </w:rPr>
        <w:t xml:space="preserve"> јавне набавке</w:t>
      </w:r>
      <w:r w:rsidR="005D133D" w:rsidRPr="006C34F9">
        <w:rPr>
          <w:b/>
          <w:color w:val="auto"/>
          <w:lang w:val="ru-RU"/>
        </w:rPr>
        <w:t xml:space="preserve">  </w:t>
      </w:r>
      <w:r w:rsidR="00422B03"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Pr="006C34F9">
        <w:rPr>
          <w:b/>
          <w:i/>
          <w:iCs/>
          <w:lang w:val="ru-RU"/>
        </w:rPr>
        <w:t>,</w:t>
      </w:r>
      <w:r w:rsidRPr="006C34F9">
        <w:rPr>
          <w:b/>
          <w:lang w:val="ru-RU"/>
        </w:rPr>
        <w:t xml:space="preserve"> </w:t>
      </w:r>
      <w:r w:rsidR="006776A7" w:rsidRPr="006C34F9">
        <w:rPr>
          <w:b/>
          <w:lang w:val="ru-RU"/>
        </w:rPr>
        <w:t xml:space="preserve">партија број __ </w:t>
      </w:r>
      <w:r w:rsidRPr="006C34F9">
        <w:rPr>
          <w:b/>
          <w:lang w:val="ru-RU"/>
        </w:rPr>
        <w:t xml:space="preserve">бр </w:t>
      </w:r>
      <w:r w:rsidR="00516919">
        <w:rPr>
          <w:b/>
          <w:lang w:val="ru-RU"/>
        </w:rPr>
        <w:t>1</w:t>
      </w:r>
      <w:r w:rsidR="00A248B9">
        <w:rPr>
          <w:b/>
          <w:lang w:val="ru-RU"/>
        </w:rPr>
        <w:t>62</w:t>
      </w:r>
      <w:r w:rsidR="005D133D" w:rsidRPr="006C34F9">
        <w:rPr>
          <w:b/>
          <w:lang w:val="ru-RU"/>
        </w:rPr>
        <w:t>/201</w:t>
      </w:r>
      <w:r w:rsidR="00742D97" w:rsidRPr="006C34F9">
        <w:rPr>
          <w:b/>
          <w:lang w:val="sr-Cyrl-CS"/>
        </w:rPr>
        <w:t>7</w:t>
      </w:r>
      <w:r w:rsidRPr="006C34F9">
        <w:rPr>
          <w:lang w:val="ru-RU"/>
        </w:rPr>
        <w:t xml:space="preserve"> </w:t>
      </w:r>
      <w:r w:rsidRPr="006C34F9">
        <w:rPr>
          <w:bCs/>
          <w:lang w:val="ru-RU"/>
        </w:rPr>
        <w:t>поднео независно, без договора са другим понуђачима или заинтересованим лицима.</w:t>
      </w:r>
    </w:p>
    <w:p w:rsidR="001619E7" w:rsidRPr="006C34F9" w:rsidRDefault="001619E7">
      <w:pPr>
        <w:jc w:val="both"/>
        <w:rPr>
          <w:bCs/>
          <w:lang w:val="ru-RU"/>
        </w:rPr>
      </w:pPr>
    </w:p>
    <w:p w:rsidR="001619E7" w:rsidRPr="006C34F9" w:rsidRDefault="001619E7">
      <w:pPr>
        <w:jc w:val="both"/>
        <w:rPr>
          <w:bCs/>
          <w:lang w:val="ru-RU"/>
        </w:rPr>
      </w:pPr>
    </w:p>
    <w:p w:rsidR="001619E7" w:rsidRPr="006C34F9"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6C34F9">
        <w:tc>
          <w:tcPr>
            <w:tcW w:w="3080" w:type="dxa"/>
            <w:shd w:val="clear" w:color="auto" w:fill="auto"/>
            <w:vAlign w:val="center"/>
          </w:tcPr>
          <w:p w:rsidR="001619E7" w:rsidRPr="006C34F9" w:rsidRDefault="001619E7">
            <w:pPr>
              <w:pStyle w:val="BodyText2"/>
              <w:spacing w:line="100" w:lineRule="atLeast"/>
              <w:jc w:val="center"/>
            </w:pPr>
            <w:r w:rsidRPr="006C34F9">
              <w:t>Датум:</w:t>
            </w:r>
          </w:p>
        </w:tc>
        <w:tc>
          <w:tcPr>
            <w:tcW w:w="3065" w:type="dxa"/>
            <w:shd w:val="clear" w:color="auto" w:fill="auto"/>
            <w:vAlign w:val="center"/>
          </w:tcPr>
          <w:p w:rsidR="001619E7" w:rsidRPr="006C34F9" w:rsidRDefault="001619E7">
            <w:pPr>
              <w:pStyle w:val="BodyText2"/>
              <w:spacing w:line="100" w:lineRule="atLeast"/>
              <w:jc w:val="center"/>
            </w:pPr>
            <w:r w:rsidRPr="006C34F9">
              <w:t>М.П.</w:t>
            </w:r>
          </w:p>
        </w:tc>
        <w:tc>
          <w:tcPr>
            <w:tcW w:w="3097" w:type="dxa"/>
            <w:shd w:val="clear" w:color="auto" w:fill="auto"/>
            <w:vAlign w:val="center"/>
          </w:tcPr>
          <w:p w:rsidR="001619E7" w:rsidRPr="006C34F9" w:rsidRDefault="001619E7">
            <w:pPr>
              <w:pStyle w:val="BodyText2"/>
              <w:spacing w:line="100" w:lineRule="atLeast"/>
              <w:jc w:val="center"/>
            </w:pPr>
            <w:r w:rsidRPr="006C34F9">
              <w:t>Потпис понуђача</w:t>
            </w:r>
          </w:p>
        </w:tc>
      </w:tr>
      <w:tr w:rsidR="001619E7" w:rsidRPr="006C34F9">
        <w:tc>
          <w:tcPr>
            <w:tcW w:w="3080"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c>
          <w:tcPr>
            <w:tcW w:w="3065" w:type="dxa"/>
            <w:shd w:val="clear" w:color="auto" w:fill="auto"/>
          </w:tcPr>
          <w:p w:rsidR="001619E7" w:rsidRPr="006C34F9"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r>
    </w:tbl>
    <w:p w:rsidR="001619E7" w:rsidRPr="006C34F9" w:rsidRDefault="001619E7">
      <w:pPr>
        <w:pStyle w:val="BodyText3"/>
        <w:spacing w:after="0"/>
        <w:ind w:firstLine="227"/>
        <w:jc w:val="both"/>
      </w:pPr>
    </w:p>
    <w:p w:rsidR="001619E7" w:rsidRPr="006C34F9" w:rsidRDefault="001619E7">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ListParagraph"/>
        <w:shd w:val="clear" w:color="auto" w:fill="C6D9F1"/>
        <w:ind w:left="360"/>
        <w:jc w:val="center"/>
        <w:rPr>
          <w:lang w:val="ru-RU"/>
        </w:rPr>
      </w:pPr>
      <w:proofErr w:type="gramStart"/>
      <w:r w:rsidRPr="006C34F9">
        <w:rPr>
          <w:b/>
          <w:bCs/>
          <w:i/>
          <w:iCs/>
          <w:sz w:val="28"/>
          <w:szCs w:val="28"/>
        </w:rPr>
        <w:lastRenderedPageBreak/>
        <w:t>XII</w:t>
      </w:r>
      <w:r w:rsidRPr="006C34F9">
        <w:rPr>
          <w:b/>
          <w:bCs/>
          <w:i/>
          <w:iCs/>
          <w:sz w:val="28"/>
          <w:szCs w:val="28"/>
          <w:lang w:val="ru-RU"/>
        </w:rPr>
        <w:t xml:space="preserve">  ОБРАЗАЦ</w:t>
      </w:r>
      <w:proofErr w:type="gramEnd"/>
      <w:r w:rsidRPr="006C34F9">
        <w:rPr>
          <w:b/>
          <w:bCs/>
          <w:i/>
          <w:iCs/>
          <w:sz w:val="28"/>
          <w:szCs w:val="28"/>
          <w:lang w:val="ru-RU"/>
        </w:rPr>
        <w:t xml:space="preserve"> ИЗЈАВЕ О ПОШТОВАЊУ ОБАВЕЗА  ИЗ ЧЛ. 75. СТ. 2. ЗАКОНА</w:t>
      </w:r>
    </w:p>
    <w:p w:rsidR="001619E7" w:rsidRPr="006C34F9" w:rsidRDefault="001619E7">
      <w:pPr>
        <w:pStyle w:val="BodyText3"/>
        <w:spacing w:after="0"/>
        <w:jc w:val="center"/>
        <w:rPr>
          <w:sz w:val="24"/>
          <w:szCs w:val="24"/>
          <w:lang w:val="ru-RU"/>
        </w:rPr>
      </w:pPr>
    </w:p>
    <w:p w:rsidR="001619E7" w:rsidRPr="006C34F9" w:rsidRDefault="001619E7">
      <w:pPr>
        <w:tabs>
          <w:tab w:val="left" w:pos="6028"/>
        </w:tabs>
        <w:autoSpaceDE w:val="0"/>
        <w:spacing w:line="240" w:lineRule="auto"/>
        <w:ind w:left="360"/>
        <w:rPr>
          <w:b/>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both"/>
        <w:rPr>
          <w:bCs/>
          <w:iCs/>
          <w:lang w:val="ru-RU"/>
        </w:rPr>
      </w:pPr>
      <w:r w:rsidRPr="006C34F9">
        <w:rPr>
          <w:bCs/>
          <w:iCs/>
          <w:lang w:val="ru-RU"/>
        </w:rPr>
        <w:t xml:space="preserve">У вези члана 75. став 2. Закона о јавним набавкама, као заступник понуђача дајем следећу </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center"/>
        <w:rPr>
          <w:bCs/>
          <w:iCs/>
          <w:lang w:val="ru-RU"/>
        </w:rPr>
      </w:pPr>
      <w:r w:rsidRPr="006C34F9">
        <w:rPr>
          <w:bCs/>
          <w:iCs/>
          <w:lang w:val="ru-RU"/>
        </w:rPr>
        <w:t>ИЗЈАВУ</w:t>
      </w:r>
    </w:p>
    <w:p w:rsidR="001619E7" w:rsidRPr="006C34F9" w:rsidRDefault="001619E7">
      <w:pPr>
        <w:tabs>
          <w:tab w:val="left" w:pos="6028"/>
        </w:tabs>
        <w:autoSpaceDE w:val="0"/>
        <w:spacing w:line="240" w:lineRule="auto"/>
        <w:ind w:left="360"/>
        <w:jc w:val="center"/>
        <w:rPr>
          <w:bCs/>
          <w:iCs/>
          <w:lang w:val="ru-RU"/>
        </w:rPr>
      </w:pPr>
    </w:p>
    <w:p w:rsidR="00E71473" w:rsidRPr="006C34F9" w:rsidRDefault="001619E7" w:rsidP="00E71473">
      <w:pPr>
        <w:tabs>
          <w:tab w:val="left" w:pos="6028"/>
        </w:tabs>
        <w:autoSpaceDE w:val="0"/>
        <w:spacing w:line="240" w:lineRule="auto"/>
        <w:ind w:left="360"/>
        <w:jc w:val="both"/>
        <w:rPr>
          <w:bCs/>
          <w:iCs/>
          <w:lang w:val="ru-RU"/>
        </w:rPr>
      </w:pPr>
      <w:r w:rsidRPr="006C34F9">
        <w:rPr>
          <w:bCs/>
          <w:iCs/>
          <w:lang w:val="ru-RU"/>
        </w:rPr>
        <w:t>Понуђач</w:t>
      </w:r>
      <w:r w:rsidR="005D133D" w:rsidRPr="006C34F9">
        <w:rPr>
          <w:lang w:val="ru-RU"/>
        </w:rPr>
        <w:t>___________________________________________________________</w:t>
      </w:r>
      <w:r w:rsidRPr="006C34F9">
        <w:rPr>
          <w:i/>
          <w:lang w:val="sr-Cyrl-CS"/>
        </w:rPr>
        <w:t xml:space="preserve"> </w:t>
      </w:r>
      <w:r w:rsidRPr="006C34F9">
        <w:rPr>
          <w:lang w:val="ru-RU"/>
        </w:rPr>
        <w:t>у поступку јавне набавке</w:t>
      </w:r>
      <w:r w:rsidR="005D133D" w:rsidRPr="006C34F9">
        <w:rPr>
          <w:b/>
          <w:color w:val="auto"/>
          <w:lang w:val="ru-RU"/>
        </w:rPr>
        <w:t xml:space="preserve"> </w:t>
      </w:r>
      <w:r w:rsidR="0071538A"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0071538A" w:rsidRPr="006C34F9">
        <w:rPr>
          <w:b/>
          <w:i/>
          <w:iCs/>
          <w:lang w:val="ru-RU"/>
        </w:rPr>
        <w:t>,</w:t>
      </w:r>
      <w:r w:rsidR="0071538A" w:rsidRPr="006C34F9">
        <w:rPr>
          <w:b/>
          <w:lang w:val="ru-RU"/>
        </w:rPr>
        <w:t xml:space="preserve"> партија број __ бр </w:t>
      </w:r>
      <w:r w:rsidR="00516919">
        <w:rPr>
          <w:b/>
          <w:lang w:val="ru-RU"/>
        </w:rPr>
        <w:t>1</w:t>
      </w:r>
      <w:r w:rsidR="00A248B9">
        <w:rPr>
          <w:b/>
          <w:lang w:val="ru-RU"/>
        </w:rPr>
        <w:t>62</w:t>
      </w:r>
      <w:r w:rsidR="00516919">
        <w:rPr>
          <w:b/>
          <w:lang w:val="ru-RU"/>
        </w:rPr>
        <w:t>/</w:t>
      </w:r>
      <w:r w:rsidR="0071538A" w:rsidRPr="006C34F9">
        <w:rPr>
          <w:b/>
          <w:lang w:val="ru-RU"/>
        </w:rPr>
        <w:t>201</w:t>
      </w:r>
      <w:r w:rsidR="00742D97" w:rsidRPr="006C34F9">
        <w:rPr>
          <w:b/>
          <w:lang w:val="sr-Cyrl-CS"/>
        </w:rPr>
        <w:t>7</w:t>
      </w:r>
      <w:r w:rsidR="0071538A" w:rsidRPr="006C34F9">
        <w:rPr>
          <w:b/>
          <w:lang w:val="sr-Cyrl-CS"/>
        </w:rPr>
        <w:t>,</w:t>
      </w:r>
      <w:r w:rsidRPr="006C34F9">
        <w:rPr>
          <w:bCs/>
          <w:iCs/>
          <w:lang w:val="ru-RU"/>
        </w:rPr>
        <w:t xml:space="preserve"> </w:t>
      </w:r>
      <w:r w:rsidR="00E71473" w:rsidRPr="006C34F9">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6C34F9">
        <w:rPr>
          <w:lang w:val="ru-RU"/>
        </w:rPr>
        <w:t>да нема забрану обављања делатности која је на снази у време подношења понуда</w:t>
      </w:r>
      <w:r w:rsidR="00E71473" w:rsidRPr="006C34F9">
        <w:rPr>
          <w:bCs/>
          <w:iCs/>
          <w:lang w:val="ru-RU"/>
        </w:rPr>
        <w:t>.</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 xml:space="preserve">          Датум </w:t>
      </w:r>
      <w:r w:rsidRPr="006C34F9">
        <w:rPr>
          <w:bCs/>
          <w:iCs/>
          <w:lang w:val="ru-RU"/>
        </w:rPr>
        <w:tab/>
      </w:r>
      <w:r w:rsidRPr="006C34F9">
        <w:rPr>
          <w:bCs/>
          <w:iCs/>
          <w:lang w:val="ru-RU"/>
        </w:rPr>
        <w:tab/>
        <w:t xml:space="preserve">           Понуђач</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________________                        М.П.                   __________________</w:t>
      </w:r>
    </w:p>
    <w:p w:rsidR="001619E7" w:rsidRPr="006C34F9" w:rsidRDefault="001619E7">
      <w:pPr>
        <w:tabs>
          <w:tab w:val="left" w:pos="6028"/>
        </w:tabs>
        <w:autoSpaceDE w:val="0"/>
        <w:spacing w:line="240" w:lineRule="auto"/>
        <w:ind w:left="360"/>
        <w:rPr>
          <w:bCs/>
          <w:iCs/>
          <w:lang w:val="ru-RU"/>
        </w:rPr>
      </w:pPr>
    </w:p>
    <w:p w:rsidR="001619E7" w:rsidRPr="006C34F9" w:rsidRDefault="001619E7">
      <w:pPr>
        <w:pStyle w:val="BodyText3"/>
        <w:spacing w:after="0"/>
        <w:jc w:val="center"/>
        <w:rPr>
          <w:lang w:val="ru-RU"/>
        </w:rPr>
      </w:pPr>
    </w:p>
    <w:p w:rsidR="00E71653" w:rsidRPr="006C34F9" w:rsidRDefault="00E71653" w:rsidP="00E71653">
      <w:pPr>
        <w:tabs>
          <w:tab w:val="left" w:pos="6028"/>
        </w:tabs>
        <w:autoSpaceDE w:val="0"/>
        <w:spacing w:line="240" w:lineRule="auto"/>
        <w:jc w:val="both"/>
        <w:rPr>
          <w:bCs/>
          <w:i/>
          <w:iCs/>
          <w:color w:val="auto"/>
          <w:lang w:val="ru-RU"/>
        </w:rPr>
      </w:pPr>
      <w:r w:rsidRPr="006C34F9">
        <w:rPr>
          <w:b/>
          <w:bCs/>
          <w:i/>
          <w:iCs/>
          <w:color w:val="auto"/>
          <w:lang w:val="ru-RU"/>
        </w:rPr>
        <w:t xml:space="preserve">Напомена: </w:t>
      </w:r>
      <w:r w:rsidRPr="006C34F9">
        <w:rPr>
          <w:b/>
          <w:bCs/>
          <w:i/>
          <w:iCs/>
          <w:color w:val="auto"/>
          <w:u w:val="single"/>
          <w:lang w:val="ru-RU"/>
        </w:rPr>
        <w:t>Уколико понуду подноси група понуђача,</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6C34F9" w:rsidRDefault="00E71653" w:rsidP="00E71653">
      <w:pPr>
        <w:tabs>
          <w:tab w:val="left" w:pos="6028"/>
        </w:tabs>
        <w:autoSpaceDE w:val="0"/>
        <w:spacing w:line="240" w:lineRule="auto"/>
        <w:jc w:val="both"/>
        <w:rPr>
          <w:bCs/>
          <w:i/>
          <w:iCs/>
          <w:color w:val="FF0000"/>
          <w:lang w:val="ru-RU"/>
        </w:rPr>
      </w:pPr>
    </w:p>
    <w:p w:rsidR="00E71653" w:rsidRPr="006C34F9" w:rsidRDefault="00E71653">
      <w:pPr>
        <w:pStyle w:val="BodyText3"/>
        <w:spacing w:after="0"/>
        <w:jc w:val="center"/>
        <w:rPr>
          <w:color w:val="FF0000"/>
          <w:lang w:val="ru-RU"/>
        </w:rPr>
      </w:pPr>
    </w:p>
    <w:sectPr w:rsidR="00E71653" w:rsidRPr="006C34F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7A" w:rsidRDefault="00BB637A">
      <w:pPr>
        <w:spacing w:line="240" w:lineRule="auto"/>
      </w:pPr>
      <w:r>
        <w:separator/>
      </w:r>
    </w:p>
  </w:endnote>
  <w:endnote w:type="continuationSeparator" w:id="0">
    <w:p w:rsidR="00BB637A" w:rsidRDefault="00BB6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B637A">
      <w:tc>
        <w:tcPr>
          <w:tcW w:w="8208" w:type="dxa"/>
          <w:tcBorders>
            <w:top w:val="single" w:sz="8" w:space="0" w:color="808080"/>
          </w:tcBorders>
          <w:shd w:val="clear" w:color="auto" w:fill="auto"/>
        </w:tcPr>
        <w:p w:rsidR="00BB637A" w:rsidRPr="00CD3272" w:rsidRDefault="00BB637A" w:rsidP="004A10D2">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162/17</w:t>
          </w:r>
        </w:p>
      </w:tc>
      <w:tc>
        <w:tcPr>
          <w:tcW w:w="1034" w:type="dxa"/>
          <w:tcBorders>
            <w:top w:val="single" w:sz="8" w:space="0" w:color="808080"/>
            <w:left w:val="single" w:sz="8" w:space="0" w:color="808080"/>
          </w:tcBorders>
          <w:shd w:val="clear" w:color="auto" w:fill="auto"/>
        </w:tcPr>
        <w:p w:rsidR="00BB637A" w:rsidRDefault="00BB637A">
          <w:pPr>
            <w:pStyle w:val="Footer"/>
          </w:pPr>
          <w:r>
            <w:rPr>
              <w:b/>
              <w:bCs/>
              <w:color w:val="1F497D"/>
            </w:rPr>
            <w:fldChar w:fldCharType="begin"/>
          </w:r>
          <w:r>
            <w:rPr>
              <w:b/>
              <w:bCs/>
              <w:color w:val="1F497D"/>
            </w:rPr>
            <w:instrText xml:space="preserve"> PAGE </w:instrText>
          </w:r>
          <w:r>
            <w:rPr>
              <w:b/>
              <w:bCs/>
              <w:color w:val="1F497D"/>
            </w:rPr>
            <w:fldChar w:fldCharType="separate"/>
          </w:r>
          <w:r w:rsidR="007D1274">
            <w:rPr>
              <w:b/>
              <w:bCs/>
              <w:noProof/>
              <w:color w:val="1F497D"/>
            </w:rPr>
            <w:t>48</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7D1274">
            <w:rPr>
              <w:b/>
              <w:bCs/>
              <w:noProof/>
              <w:color w:val="1F497D"/>
            </w:rPr>
            <w:t>52</w:t>
          </w:r>
          <w:r>
            <w:rPr>
              <w:b/>
              <w:bCs/>
              <w:color w:val="1F497D"/>
            </w:rPr>
            <w:fldChar w:fldCharType="end"/>
          </w:r>
        </w:p>
      </w:tc>
    </w:tr>
  </w:tbl>
  <w:p w:rsidR="00BB637A" w:rsidRDefault="00BB637A">
    <w:pPr>
      <w:pStyle w:val="Footer"/>
      <w:jc w:val="right"/>
    </w:pPr>
    <w:r>
      <w:t xml:space="preserve"> </w:t>
    </w:r>
  </w:p>
  <w:p w:rsidR="00BB637A" w:rsidRDefault="00BB6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7A" w:rsidRDefault="00BB637A">
      <w:pPr>
        <w:spacing w:line="240" w:lineRule="auto"/>
      </w:pPr>
      <w:r>
        <w:separator/>
      </w:r>
    </w:p>
  </w:footnote>
  <w:footnote w:type="continuationSeparator" w:id="0">
    <w:p w:rsidR="00BB637A" w:rsidRDefault="00BB63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16E13E1"/>
    <w:multiLevelType w:val="hybridMultilevel"/>
    <w:tmpl w:val="818654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114F44DD"/>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B136B2A"/>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1EC4716C"/>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9">
    <w:nsid w:val="2E645EDC"/>
    <w:multiLevelType w:val="hybridMultilevel"/>
    <w:tmpl w:val="16562D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E3A6597"/>
    <w:multiLevelType w:val="hybridMultilevel"/>
    <w:tmpl w:val="11D8F66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46377254"/>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1893E42"/>
    <w:multiLevelType w:val="hybridMultilevel"/>
    <w:tmpl w:val="613E1C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355C8F"/>
    <w:multiLevelType w:val="hybridMultilevel"/>
    <w:tmpl w:val="613E1C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1">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2">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2"/>
  </w:num>
  <w:num w:numId="6">
    <w:abstractNumId w:val="33"/>
  </w:num>
  <w:num w:numId="7">
    <w:abstractNumId w:val="24"/>
  </w:num>
  <w:num w:numId="8">
    <w:abstractNumId w:val="35"/>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6"/>
  </w:num>
  <w:num w:numId="19">
    <w:abstractNumId w:val="30"/>
  </w:num>
  <w:num w:numId="20">
    <w:abstractNumId w:val="31"/>
  </w:num>
  <w:num w:numId="21">
    <w:abstractNumId w:val="41"/>
  </w:num>
  <w:num w:numId="22">
    <w:abstractNumId w:val="40"/>
  </w:num>
  <w:num w:numId="23">
    <w:abstractNumId w:val="28"/>
  </w:num>
  <w:num w:numId="24">
    <w:abstractNumId w:val="38"/>
  </w:num>
  <w:num w:numId="25">
    <w:abstractNumId w:val="27"/>
  </w:num>
  <w:num w:numId="26">
    <w:abstractNumId w:val="32"/>
  </w:num>
  <w:num w:numId="27">
    <w:abstractNumId w:val="29"/>
  </w:num>
  <w:num w:numId="28">
    <w:abstractNumId w:val="21"/>
  </w:num>
  <w:num w:numId="29">
    <w:abstractNumId w:val="34"/>
  </w:num>
  <w:num w:numId="30">
    <w:abstractNumId w:val="37"/>
  </w:num>
  <w:num w:numId="31">
    <w:abstractNumId w:val="39"/>
  </w:num>
  <w:num w:numId="32">
    <w:abstractNumId w:val="25"/>
  </w:num>
  <w:num w:numId="33">
    <w:abstractNumId w:val="23"/>
  </w:num>
  <w:num w:numId="34">
    <w:abstractNumId w:val="22"/>
  </w:num>
  <w:num w:numId="35">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57EBA"/>
    <w:rsid w:val="001619E7"/>
    <w:rsid w:val="001621B1"/>
    <w:rsid w:val="001654F5"/>
    <w:rsid w:val="001666B2"/>
    <w:rsid w:val="00187D89"/>
    <w:rsid w:val="00190A7D"/>
    <w:rsid w:val="001B7BA6"/>
    <w:rsid w:val="001C1945"/>
    <w:rsid w:val="001C2947"/>
    <w:rsid w:val="001C2DB8"/>
    <w:rsid w:val="001C4064"/>
    <w:rsid w:val="001C4175"/>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10D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16919"/>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54757"/>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34F9"/>
    <w:rsid w:val="006C4A5F"/>
    <w:rsid w:val="006C7C49"/>
    <w:rsid w:val="006D1248"/>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1274"/>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46F77"/>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248B9"/>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1C88"/>
    <w:rsid w:val="00B02D15"/>
    <w:rsid w:val="00B04C07"/>
    <w:rsid w:val="00B1644E"/>
    <w:rsid w:val="00B206C9"/>
    <w:rsid w:val="00B2083F"/>
    <w:rsid w:val="00B22651"/>
    <w:rsid w:val="00B32641"/>
    <w:rsid w:val="00B35BA1"/>
    <w:rsid w:val="00B36886"/>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637A"/>
    <w:rsid w:val="00BB7EB9"/>
    <w:rsid w:val="00BC4CDB"/>
    <w:rsid w:val="00BC51C3"/>
    <w:rsid w:val="00BC66D4"/>
    <w:rsid w:val="00BD7B65"/>
    <w:rsid w:val="00BF099F"/>
    <w:rsid w:val="00BF4310"/>
    <w:rsid w:val="00BF47B8"/>
    <w:rsid w:val="00BF643C"/>
    <w:rsid w:val="00C04B8C"/>
    <w:rsid w:val="00C1463A"/>
    <w:rsid w:val="00C1545E"/>
    <w:rsid w:val="00C158D0"/>
    <w:rsid w:val="00C20C7C"/>
    <w:rsid w:val="00C21BB5"/>
    <w:rsid w:val="00C3358B"/>
    <w:rsid w:val="00C3379C"/>
    <w:rsid w:val="00C341D9"/>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222B"/>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D4208"/>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0260"/>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9D9"/>
    <w:rsid w:val="00FA100D"/>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A290-CFCC-4F26-B45B-29781346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52</Pages>
  <Words>10850</Words>
  <Characters>61845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72550</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14</cp:revision>
  <cp:lastPrinted>2014-03-21T10:05:00Z</cp:lastPrinted>
  <dcterms:created xsi:type="dcterms:W3CDTF">2017-04-26T12:51:00Z</dcterms:created>
  <dcterms:modified xsi:type="dcterms:W3CDTF">2017-12-29T14:33:00Z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