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w:t>
      </w:r>
    </w:p>
    <w:p w:rsidR="001619E7" w:rsidRPr="00F27BE8" w:rsidRDefault="001619E7">
      <w:pPr>
        <w:jc w:val="center"/>
        <w:rPr>
          <w:b/>
          <w:bCs/>
          <w:lang w:val="ru-RU"/>
        </w:rPr>
      </w:pPr>
    </w:p>
    <w:p w:rsidR="001619E7" w:rsidRPr="007E2A84" w:rsidRDefault="001619E7">
      <w:pPr>
        <w:jc w:val="center"/>
        <w:rPr>
          <w:i/>
          <w:iCs/>
          <w:lang w:val="sr-Latn-RS"/>
        </w:rPr>
      </w:pPr>
      <w:r w:rsidRPr="00F27BE8">
        <w:rPr>
          <w:b/>
          <w:bCs/>
          <w:lang w:val="ru-RU"/>
        </w:rPr>
        <w:t>ЈАВНА НАБАВКА бр</w:t>
      </w:r>
      <w:r w:rsidRPr="00F27BE8">
        <w:rPr>
          <w:b/>
          <w:bCs/>
          <w:color w:val="auto"/>
          <w:lang w:val="ru-RU"/>
        </w:rPr>
        <w:t xml:space="preserve">. </w:t>
      </w:r>
      <w:r w:rsidR="007E2A84">
        <w:rPr>
          <w:b/>
          <w:bCs/>
          <w:color w:val="auto"/>
          <w:lang w:val="sr-Latn-RS"/>
        </w:rPr>
        <w:t>1</w:t>
      </w:r>
      <w:r w:rsidR="00CE1213">
        <w:rPr>
          <w:b/>
          <w:bCs/>
          <w:color w:val="auto"/>
          <w:lang w:val="sr-Latn-RS"/>
        </w:rPr>
        <w:t>23</w:t>
      </w:r>
      <w:r w:rsidR="00C1545E" w:rsidRPr="00F27BE8">
        <w:rPr>
          <w:b/>
          <w:color w:val="auto"/>
          <w:lang w:val="ru-RU"/>
        </w:rPr>
        <w:t>/201</w:t>
      </w:r>
      <w:r w:rsidR="007E2A84">
        <w:rPr>
          <w:b/>
          <w:color w:val="auto"/>
          <w:lang w:val="sr-Latn-RS"/>
        </w:rPr>
        <w:t>7</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CE1213">
      <w:pPr>
        <w:jc w:val="center"/>
        <w:rPr>
          <w:b/>
          <w:bCs/>
          <w:lang w:val="ru-RU"/>
        </w:rPr>
      </w:pPr>
      <w:r>
        <w:rPr>
          <w:b/>
          <w:iCs/>
          <w:lang w:val="sr-Cyrl-RS"/>
        </w:rPr>
        <w:t>Септембар</w:t>
      </w:r>
      <w:r w:rsidR="001619E7" w:rsidRPr="00F27BE8">
        <w:rPr>
          <w:b/>
          <w:iCs/>
          <w:lang w:val="ru-RU"/>
        </w:rPr>
        <w:t xml:space="preserve"> </w:t>
      </w:r>
      <w:r w:rsidR="001619E7" w:rsidRPr="00F27BE8">
        <w:rPr>
          <w:b/>
          <w:bCs/>
          <w:lang w:val="ru-RU"/>
        </w:rPr>
        <w:t>201</w:t>
      </w:r>
      <w:r w:rsidR="007E2A84">
        <w:rPr>
          <w:b/>
          <w:bCs/>
          <w:lang w:val="ru-RU"/>
        </w:rPr>
        <w:t>7</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7E2A84">
        <w:rPr>
          <w:color w:val="auto"/>
          <w:lang w:val="sr-Cyrl-CS"/>
        </w:rPr>
        <w:t>2</w:t>
      </w:r>
      <w:r w:rsidRPr="00F27BE8">
        <w:rPr>
          <w:color w:val="auto"/>
          <w:lang w:val="ru-RU"/>
        </w:rPr>
        <w:t>/</w:t>
      </w:r>
      <w:r w:rsidR="007E2A84">
        <w:rPr>
          <w:color w:val="auto"/>
          <w:lang w:val="ru-RU"/>
        </w:rPr>
        <w:t>1</w:t>
      </w:r>
      <w:r w:rsidR="00CE1213">
        <w:rPr>
          <w:color w:val="auto"/>
          <w:lang w:val="ru-RU"/>
        </w:rPr>
        <w:t>23</w:t>
      </w:r>
      <w:r w:rsidRPr="00F27BE8">
        <w:rPr>
          <w:color w:val="auto"/>
          <w:lang w:val="ru-RU"/>
        </w:rPr>
        <w:t xml:space="preserve">/1 од </w:t>
      </w:r>
      <w:r w:rsidR="007E2A84">
        <w:rPr>
          <w:color w:val="auto"/>
          <w:lang w:val="ru-RU"/>
        </w:rPr>
        <w:t>0</w:t>
      </w:r>
      <w:r w:rsidR="00CE1213">
        <w:rPr>
          <w:color w:val="auto"/>
          <w:lang w:val="ru-RU"/>
        </w:rPr>
        <w:t>5</w:t>
      </w:r>
      <w:r w:rsidRPr="00F27BE8">
        <w:rPr>
          <w:color w:val="auto"/>
          <w:lang w:val="ru-RU"/>
        </w:rPr>
        <w:t>.0</w:t>
      </w:r>
      <w:r w:rsidR="00CE1213">
        <w:rPr>
          <w:color w:val="auto"/>
          <w:lang w:val="ru-RU"/>
        </w:rPr>
        <w:t>9</w:t>
      </w:r>
      <w:r w:rsidRPr="00F27BE8">
        <w:rPr>
          <w:color w:val="auto"/>
          <w:lang w:val="ru-RU"/>
        </w:rPr>
        <w:t>.201</w:t>
      </w:r>
      <w:r w:rsidR="007E2A84">
        <w:rPr>
          <w:color w:val="auto"/>
          <w:lang w:val="ru-RU"/>
        </w:rPr>
        <w:t>7</w:t>
      </w:r>
      <w:r w:rsidRPr="00F27BE8">
        <w:rPr>
          <w:color w:val="auto"/>
          <w:lang w:val="ru-RU"/>
        </w:rPr>
        <w:t>. године и Решења о образовању комисије за јавну набавку број 1000-</w:t>
      </w:r>
      <w:r w:rsidR="007E2A84">
        <w:rPr>
          <w:color w:val="auto"/>
          <w:lang w:val="ru-RU"/>
        </w:rPr>
        <w:t>2</w:t>
      </w:r>
      <w:r w:rsidRPr="00F27BE8">
        <w:rPr>
          <w:color w:val="auto"/>
          <w:lang w:val="ru-RU"/>
        </w:rPr>
        <w:t>/</w:t>
      </w:r>
      <w:r w:rsidR="007E2A84">
        <w:rPr>
          <w:color w:val="auto"/>
          <w:lang w:val="ru-RU"/>
        </w:rPr>
        <w:t>1</w:t>
      </w:r>
      <w:r w:rsidR="00CE1213">
        <w:rPr>
          <w:color w:val="auto"/>
          <w:lang w:val="ru-RU"/>
        </w:rPr>
        <w:t>23</w:t>
      </w:r>
      <w:r w:rsidRPr="00F27BE8">
        <w:rPr>
          <w:color w:val="auto"/>
          <w:lang w:val="ru-RU"/>
        </w:rPr>
        <w:t xml:space="preserve">/2 од </w:t>
      </w:r>
      <w:r w:rsidR="007E2A84">
        <w:rPr>
          <w:color w:val="auto"/>
          <w:lang w:val="ru-RU"/>
        </w:rPr>
        <w:t>0</w:t>
      </w:r>
      <w:r w:rsidR="00CE1213">
        <w:rPr>
          <w:color w:val="auto"/>
          <w:lang w:val="ru-RU"/>
        </w:rPr>
        <w:t>5</w:t>
      </w:r>
      <w:r w:rsidRPr="00F27BE8">
        <w:rPr>
          <w:color w:val="auto"/>
          <w:lang w:val="ru-RU"/>
        </w:rPr>
        <w:t>.0</w:t>
      </w:r>
      <w:r w:rsidR="00CE1213">
        <w:rPr>
          <w:color w:val="auto"/>
          <w:lang w:val="ru-RU"/>
        </w:rPr>
        <w:t>9</w:t>
      </w:r>
      <w:r w:rsidRPr="00F27BE8">
        <w:rPr>
          <w:color w:val="auto"/>
          <w:lang w:val="ru-RU"/>
        </w:rPr>
        <w:t>.201</w:t>
      </w:r>
      <w:r w:rsidR="007E2A84">
        <w:rPr>
          <w:color w:val="auto"/>
          <w:lang w:val="ru-RU"/>
        </w:rPr>
        <w:t>7</w:t>
      </w:r>
      <w:r w:rsidRPr="00F27BE8">
        <w:rPr>
          <w:color w:val="auto"/>
          <w:lang w:val="ru-RU"/>
        </w:rPr>
        <w:t>. године 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7E2A84">
        <w:rPr>
          <w:rFonts w:eastAsia="TimesNewRomanPS-BoldMT"/>
          <w:b/>
          <w:bCs/>
          <w:lang w:val="ru-RU"/>
        </w:rPr>
        <w:t>1</w:t>
      </w:r>
      <w:r w:rsidR="00CE1213">
        <w:rPr>
          <w:rFonts w:eastAsia="TimesNewRomanPS-BoldMT"/>
          <w:b/>
          <w:bCs/>
          <w:lang w:val="ru-RU"/>
        </w:rPr>
        <w:t>23</w:t>
      </w:r>
      <w:r w:rsidR="00D546D1" w:rsidRPr="00F27BE8">
        <w:rPr>
          <w:rFonts w:eastAsia="TimesNewRomanPS-BoldMT"/>
          <w:b/>
          <w:bCs/>
          <w:lang w:val="ru-RU"/>
        </w:rPr>
        <w:t>/201</w:t>
      </w:r>
      <w:r w:rsidR="007E2A84">
        <w:rPr>
          <w:rFonts w:eastAsia="TimesNewRomanPS-BoldMT"/>
          <w:b/>
          <w:bCs/>
          <w:lang w:val="ru-RU"/>
        </w:rPr>
        <w:t>7</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CE121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Default="001621B1">
      <w:pPr>
        <w:jc w:val="both"/>
        <w:rPr>
          <w:lang w:val="sr-Cyrl-RS"/>
        </w:rPr>
      </w:pPr>
    </w:p>
    <w:p w:rsidR="007E2A84" w:rsidRPr="007E2A84" w:rsidRDefault="007E2A84">
      <w:pPr>
        <w:jc w:val="both"/>
        <w:rPr>
          <w:lang w:val="sr-Cyrl-RS"/>
        </w:rPr>
      </w:pPr>
    </w:p>
    <w:p w:rsidR="00CD3272" w:rsidRDefault="00CD3272">
      <w:pPr>
        <w:jc w:val="both"/>
      </w:pPr>
    </w:p>
    <w:p w:rsidR="00884ECA" w:rsidRDefault="00884ECA">
      <w:pPr>
        <w:jc w:val="both"/>
      </w:pPr>
    </w:p>
    <w:p w:rsidR="00BF47B8" w:rsidRDefault="00BF47B8">
      <w:pPr>
        <w:jc w:val="both"/>
        <w:rPr>
          <w:lang w:val="sr-Cyrl-RS"/>
        </w:rPr>
      </w:pPr>
    </w:p>
    <w:p w:rsidR="000D6125" w:rsidRPr="000D6125" w:rsidRDefault="000D6125">
      <w:pPr>
        <w:jc w:val="both"/>
        <w:rPr>
          <w:lang w:val="sr-Cyrl-RS"/>
        </w:rPr>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7E2A84">
        <w:rPr>
          <w:color w:val="auto"/>
          <w:lang w:val="sr-Cyrl-CS"/>
        </w:rPr>
        <w:t>1</w:t>
      </w:r>
      <w:r w:rsidR="00CE1213">
        <w:rPr>
          <w:color w:val="auto"/>
          <w:lang w:val="sr-Cyrl-CS"/>
        </w:rPr>
        <w:t>23</w:t>
      </w:r>
      <w:r w:rsidRPr="00F27BE8">
        <w:rPr>
          <w:color w:val="auto"/>
          <w:lang w:val="ru-RU"/>
        </w:rPr>
        <w:t>/201</w:t>
      </w:r>
      <w:r w:rsidR="007E2A84">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7E2A84">
        <w:rPr>
          <w:color w:val="auto"/>
          <w:lang w:val="sr-Cyrl-CS"/>
        </w:rPr>
        <w:t>1</w:t>
      </w:r>
      <w:r w:rsidR="00CE1213">
        <w:rPr>
          <w:color w:val="auto"/>
          <w:lang w:val="sr-Cyrl-CS"/>
        </w:rPr>
        <w:t>23</w:t>
      </w:r>
      <w:r w:rsidRPr="00F27BE8">
        <w:rPr>
          <w:color w:val="auto"/>
          <w:lang w:val="ru-RU"/>
        </w:rPr>
        <w:t>/201</w:t>
      </w:r>
      <w:r w:rsidR="007E2A84">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D54220" w:rsidRDefault="001F7786" w:rsidP="001F7786">
      <w:pPr>
        <w:jc w:val="both"/>
        <w:rPr>
          <w:spacing w:val="2"/>
          <w:lang w:val="sr-Cyrl-C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вредности набавке </w:t>
      </w:r>
      <w:r w:rsidRPr="00F27BE8">
        <w:rPr>
          <w:lang w:val="ru-RU"/>
        </w:rPr>
        <w:t>према динамици коју одреди наручилац по јединачним ценама наведеним у понуди</w:t>
      </w:r>
      <w:r w:rsidR="00600F3A" w:rsidRPr="00F27BE8">
        <w:rPr>
          <w:lang w:val="ru-RU"/>
        </w:rPr>
        <w:t>.</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w:t>
      </w:r>
      <w:r w:rsidR="007E2A84">
        <w:rPr>
          <w:iCs/>
          <w:lang w:val="ru-RU"/>
        </w:rPr>
        <w:t>ни</w:t>
      </w:r>
      <w:r w:rsidRPr="00F27BE8">
        <w:rPr>
          <w:iCs/>
          <w:lang w:val="ru-RU"/>
        </w:rPr>
        <w:t xml:space="preserve">је обликована у </w:t>
      </w:r>
      <w:r w:rsidR="007E2A84">
        <w:rPr>
          <w:iCs/>
          <w:lang w:val="ru-RU"/>
        </w:rPr>
        <w:t>више</w:t>
      </w:r>
      <w:r w:rsidR="001F7786" w:rsidRPr="00F27BE8">
        <w:rPr>
          <w:iCs/>
          <w:lang w:val="ru-RU"/>
        </w:rPr>
        <w:t xml:space="preserve"> </w:t>
      </w:r>
      <w:r w:rsidRPr="00F27BE8">
        <w:rPr>
          <w:iCs/>
          <w:lang w:val="ru-RU"/>
        </w:rPr>
        <w:t>партиј</w:t>
      </w:r>
      <w:r w:rsidR="007E2A84">
        <w:rPr>
          <w:iCs/>
          <w:lang w:val="ru-RU"/>
        </w:rPr>
        <w:t xml:space="preserve">а. </w:t>
      </w:r>
    </w:p>
    <w:p w:rsidR="004C07C2" w:rsidRDefault="004C07C2" w:rsidP="004C07C2">
      <w:pPr>
        <w:rPr>
          <w:sz w:val="23"/>
          <w:szCs w:val="23"/>
          <w:lang w:val="sr-Cyrl-CS"/>
        </w:rPr>
      </w:pPr>
    </w:p>
    <w:p w:rsidR="00ED0C4F" w:rsidRDefault="00ED0C4F" w:rsidP="00ED0C4F">
      <w:pPr>
        <w:spacing w:line="276" w:lineRule="auto"/>
        <w:rPr>
          <w:lang w:val="ru-RU"/>
        </w:rPr>
      </w:pPr>
    </w:p>
    <w:p w:rsidR="007E2A84" w:rsidRDefault="007E2A84" w:rsidP="00ED0C4F">
      <w:pPr>
        <w:spacing w:line="276" w:lineRule="auto"/>
        <w:rPr>
          <w:lang w:val="ru-RU"/>
        </w:rPr>
      </w:pPr>
    </w:p>
    <w:p w:rsidR="007E2A84" w:rsidRDefault="007E2A84" w:rsidP="00ED0C4F">
      <w:pPr>
        <w:spacing w:line="276" w:lineRule="auto"/>
        <w:rPr>
          <w:lang w:val="ru-RU"/>
        </w:rPr>
      </w:pPr>
    </w:p>
    <w:p w:rsidR="007E2A84" w:rsidRDefault="007E2A84" w:rsidP="00ED0C4F">
      <w:pPr>
        <w:spacing w:line="276" w:lineRule="auto"/>
        <w:rPr>
          <w:lang w:val="ru-RU"/>
        </w:rPr>
      </w:pPr>
    </w:p>
    <w:p w:rsidR="007E2A84" w:rsidRDefault="007E2A84" w:rsidP="00ED0C4F">
      <w:pPr>
        <w:spacing w:line="276" w:lineRule="auto"/>
        <w:rPr>
          <w:lang w:val="ru-RU"/>
        </w:rPr>
      </w:pPr>
    </w:p>
    <w:p w:rsidR="007E2A84" w:rsidRPr="007E2A84" w:rsidRDefault="007E2A84" w:rsidP="00ED0C4F">
      <w:pPr>
        <w:spacing w:line="276" w:lineRule="auto"/>
        <w:rPr>
          <w:lang w:val="ru-RU"/>
        </w:rPr>
      </w:pPr>
    </w:p>
    <w:p w:rsidR="00ED0C4F" w:rsidRPr="007E2A84" w:rsidRDefault="00ED0C4F" w:rsidP="00ED0C4F">
      <w:pPr>
        <w:spacing w:line="276" w:lineRule="auto"/>
        <w:rPr>
          <w:lang w:val="ru-RU"/>
        </w:rPr>
      </w:pPr>
    </w:p>
    <w:p w:rsidR="00ED0C4F" w:rsidRPr="007E2A84" w:rsidRDefault="00ED0C4F">
      <w:pPr>
        <w:shd w:val="clear" w:color="auto" w:fill="C6D9F1"/>
        <w:jc w:val="center"/>
        <w:rPr>
          <w:b/>
          <w:bCs/>
          <w:i/>
          <w:iCs/>
          <w:sz w:val="28"/>
          <w:szCs w:val="28"/>
          <w:lang w:val="ru-RU"/>
        </w:rPr>
      </w:pPr>
    </w:p>
    <w:p w:rsidR="001619E7" w:rsidRPr="00C20C7C" w:rsidRDefault="001619E7">
      <w:pPr>
        <w:shd w:val="clear" w:color="auto" w:fill="C6D9F1"/>
        <w:jc w:val="center"/>
        <w:rPr>
          <w:b/>
          <w:bCs/>
          <w:i/>
          <w:iCs/>
          <w:lang w:val="ru-RU"/>
        </w:rPr>
      </w:pPr>
      <w:proofErr w:type="gramStart"/>
      <w:r w:rsidRPr="00C20C7C">
        <w:rPr>
          <w:b/>
          <w:bCs/>
          <w:i/>
          <w:iCs/>
          <w:sz w:val="28"/>
          <w:szCs w:val="28"/>
        </w:rPr>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90287A" w:rsidRPr="00F27BE8" w:rsidRDefault="0090287A" w:rsidP="0090287A">
      <w:pPr>
        <w:jc w:val="center"/>
        <w:rPr>
          <w:b/>
          <w:lang w:val="ru-RU"/>
        </w:rPr>
      </w:pPr>
    </w:p>
    <w:p w:rsidR="00CE1213" w:rsidRPr="00CE1213" w:rsidRDefault="00CE1213" w:rsidP="00CE1213">
      <w:pPr>
        <w:suppressAutoHyphens w:val="0"/>
        <w:spacing w:line="276" w:lineRule="auto"/>
        <w:jc w:val="center"/>
        <w:rPr>
          <w:rFonts w:eastAsia="Times New Roman"/>
          <w:b/>
          <w:color w:val="auto"/>
          <w:kern w:val="0"/>
          <w:lang w:val="sr-Latn-RS" w:eastAsia="en-US"/>
        </w:rPr>
      </w:pPr>
      <w:r>
        <w:rPr>
          <w:rFonts w:eastAsia="Times New Roman"/>
          <w:b/>
          <w:color w:val="auto"/>
          <w:kern w:val="0"/>
          <w:lang w:val="sr-Latn-RS" w:eastAsia="en-US"/>
        </w:rPr>
        <w:t>ТЕСТ</w:t>
      </w:r>
      <w:r w:rsidRPr="00CE1213">
        <w:rPr>
          <w:rFonts w:eastAsia="Times New Roman"/>
          <w:b/>
          <w:color w:val="auto"/>
          <w:kern w:val="0"/>
          <w:lang w:val="sr-Latn-RS" w:eastAsia="en-US"/>
        </w:rPr>
        <w:t xml:space="preserve"> </w:t>
      </w:r>
      <w:r>
        <w:rPr>
          <w:rFonts w:eastAsia="Times New Roman"/>
          <w:b/>
          <w:color w:val="auto"/>
          <w:kern w:val="0"/>
          <w:lang w:val="sr-Latn-RS" w:eastAsia="en-US"/>
        </w:rPr>
        <w:t>КИТОВИ</w:t>
      </w:r>
      <w:r w:rsidRPr="00CE1213">
        <w:rPr>
          <w:rFonts w:eastAsia="Times New Roman"/>
          <w:b/>
          <w:color w:val="auto"/>
          <w:kern w:val="0"/>
          <w:lang w:val="sr-Latn-RS" w:eastAsia="en-US"/>
        </w:rPr>
        <w:t xml:space="preserve"> </w:t>
      </w:r>
      <w:r>
        <w:rPr>
          <w:rFonts w:eastAsia="Times New Roman"/>
          <w:b/>
          <w:color w:val="auto"/>
          <w:kern w:val="0"/>
          <w:lang w:val="sr-Latn-RS" w:eastAsia="en-US"/>
        </w:rPr>
        <w:t>ЗА</w:t>
      </w:r>
      <w:r w:rsidRPr="00CE1213">
        <w:rPr>
          <w:rFonts w:eastAsia="Times New Roman"/>
          <w:b/>
          <w:color w:val="auto"/>
          <w:kern w:val="0"/>
          <w:lang w:val="sr-Latn-RS" w:eastAsia="en-US"/>
        </w:rPr>
        <w:t xml:space="preserve"> </w:t>
      </w:r>
      <w:r>
        <w:rPr>
          <w:rFonts w:eastAsia="Times New Roman"/>
          <w:b/>
          <w:color w:val="auto"/>
          <w:kern w:val="0"/>
          <w:lang w:val="sr-Latn-RS" w:eastAsia="en-US"/>
        </w:rPr>
        <w:t>ОДРЕЂИВАЊЕ</w:t>
      </w:r>
      <w:r w:rsidRPr="00CE1213">
        <w:rPr>
          <w:rFonts w:eastAsia="Times New Roman"/>
          <w:b/>
          <w:color w:val="auto"/>
          <w:kern w:val="0"/>
          <w:lang w:val="sr-Latn-RS" w:eastAsia="en-US"/>
        </w:rPr>
        <w:t xml:space="preserve"> </w:t>
      </w:r>
      <w:r>
        <w:rPr>
          <w:rFonts w:eastAsia="Times New Roman"/>
          <w:b/>
          <w:color w:val="auto"/>
          <w:kern w:val="0"/>
          <w:lang w:val="sr-Latn-RS" w:eastAsia="en-US"/>
        </w:rPr>
        <w:t>АФЛАТОКСИНА</w:t>
      </w:r>
      <w:r w:rsidRPr="00CE1213">
        <w:rPr>
          <w:rFonts w:eastAsia="Times New Roman"/>
          <w:b/>
          <w:color w:val="auto"/>
          <w:kern w:val="0"/>
          <w:lang w:val="sr-Latn-RS" w:eastAsia="en-US"/>
        </w:rPr>
        <w:t xml:space="preserve"> B1 ELISA </w:t>
      </w:r>
      <w:r>
        <w:rPr>
          <w:rFonts w:eastAsia="Times New Roman"/>
          <w:b/>
          <w:color w:val="auto"/>
          <w:kern w:val="0"/>
          <w:lang w:val="sr-Latn-RS" w:eastAsia="en-US"/>
        </w:rPr>
        <w:t>МЕТОДОМ</w:t>
      </w: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59"/>
        <w:gridCol w:w="1842"/>
        <w:gridCol w:w="7513"/>
      </w:tblGrid>
      <w:tr w:rsidR="00CE1213" w:rsidRPr="00CE1213" w:rsidTr="00CE1213">
        <w:tc>
          <w:tcPr>
            <w:tcW w:w="959" w:type="dxa"/>
            <w:shd w:val="clear" w:color="auto" w:fill="F2F2F2"/>
            <w:vAlign w:val="center"/>
          </w:tcPr>
          <w:p w:rsidR="00CE1213" w:rsidRPr="00CE1213" w:rsidRDefault="00CE1213" w:rsidP="00CE1213">
            <w:pPr>
              <w:suppressAutoHyphens w:val="0"/>
              <w:spacing w:line="276" w:lineRule="auto"/>
              <w:jc w:val="center"/>
              <w:rPr>
                <w:rFonts w:eastAsia="Times New Roman"/>
                <w:b/>
                <w:color w:val="auto"/>
                <w:kern w:val="0"/>
                <w:lang w:val="sr-Latn-RS" w:eastAsia="en-US"/>
              </w:rPr>
            </w:pPr>
            <w:r w:rsidRPr="00CE1213">
              <w:rPr>
                <w:rFonts w:eastAsia="Times New Roman"/>
                <w:b/>
                <w:color w:val="auto"/>
                <w:kern w:val="0"/>
                <w:lang w:val="sr-Latn-RS" w:eastAsia="en-US"/>
              </w:rPr>
              <w:t>Redni broj</w:t>
            </w:r>
          </w:p>
        </w:tc>
        <w:tc>
          <w:tcPr>
            <w:tcW w:w="1842" w:type="dxa"/>
            <w:shd w:val="clear" w:color="auto" w:fill="F2F2F2"/>
            <w:vAlign w:val="center"/>
          </w:tcPr>
          <w:p w:rsidR="00CE1213" w:rsidRPr="00CE1213" w:rsidRDefault="00CE1213" w:rsidP="00CE1213">
            <w:pPr>
              <w:suppressAutoHyphens w:val="0"/>
              <w:spacing w:line="276" w:lineRule="auto"/>
              <w:jc w:val="center"/>
              <w:rPr>
                <w:rFonts w:eastAsia="Times New Roman"/>
                <w:b/>
                <w:color w:val="auto"/>
                <w:kern w:val="0"/>
                <w:lang w:val="sr-Latn-RS" w:eastAsia="en-US"/>
              </w:rPr>
            </w:pPr>
            <w:r w:rsidRPr="00CE1213">
              <w:rPr>
                <w:rFonts w:eastAsia="Times New Roman"/>
                <w:b/>
                <w:color w:val="auto"/>
                <w:kern w:val="0"/>
                <w:lang w:val="sr-Latn-RS" w:eastAsia="en-US"/>
              </w:rPr>
              <w:t>Opis dobra</w:t>
            </w:r>
          </w:p>
        </w:tc>
        <w:tc>
          <w:tcPr>
            <w:tcW w:w="7513" w:type="dxa"/>
            <w:shd w:val="clear" w:color="auto" w:fill="F2F2F2"/>
            <w:vAlign w:val="center"/>
          </w:tcPr>
          <w:p w:rsidR="00CE1213" w:rsidRPr="00CE1213" w:rsidRDefault="00CE1213" w:rsidP="00CE1213">
            <w:pPr>
              <w:suppressAutoHyphens w:val="0"/>
              <w:spacing w:line="276" w:lineRule="auto"/>
              <w:jc w:val="center"/>
              <w:rPr>
                <w:rFonts w:eastAsia="Times New Roman"/>
                <w:b/>
                <w:color w:val="auto"/>
                <w:kern w:val="0"/>
                <w:lang w:val="sr-Latn-RS" w:eastAsia="en-US"/>
              </w:rPr>
            </w:pPr>
            <w:r w:rsidRPr="00CE1213">
              <w:rPr>
                <w:rFonts w:eastAsia="Times New Roman"/>
                <w:b/>
                <w:color w:val="auto"/>
                <w:kern w:val="0"/>
                <w:lang w:val="sr-Latn-RS" w:eastAsia="en-US"/>
              </w:rPr>
              <w:t>Tehničke karakteristike</w:t>
            </w:r>
          </w:p>
        </w:tc>
      </w:tr>
      <w:tr w:rsidR="00CE1213" w:rsidRPr="00CE1213" w:rsidTr="00CE1213">
        <w:trPr>
          <w:trHeight w:val="2334"/>
        </w:trPr>
        <w:tc>
          <w:tcPr>
            <w:tcW w:w="959" w:type="dxa"/>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Latn-RS" w:eastAsia="en-US"/>
              </w:rPr>
            </w:pPr>
            <w:r w:rsidRPr="00CE1213">
              <w:rPr>
                <w:rFonts w:eastAsia="Times New Roman"/>
                <w:color w:val="auto"/>
                <w:kern w:val="0"/>
                <w:lang w:val="sr-Latn-RS" w:eastAsia="en-US"/>
              </w:rPr>
              <w:t>1.</w:t>
            </w:r>
          </w:p>
        </w:tc>
        <w:tc>
          <w:tcPr>
            <w:tcW w:w="1842" w:type="dxa"/>
            <w:shd w:val="clear" w:color="auto" w:fill="auto"/>
            <w:vAlign w:val="center"/>
          </w:tcPr>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ELISA kitovi za određivanje aflatoksina B1 (96 određivanja)</w:t>
            </w:r>
          </w:p>
        </w:tc>
        <w:tc>
          <w:tcPr>
            <w:tcW w:w="7513" w:type="dxa"/>
            <w:shd w:val="clear" w:color="auto" w:fill="auto"/>
            <w:vAlign w:val="center"/>
          </w:tcPr>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ELISA kit za određivanje aflatoksina B1*</w:t>
            </w:r>
          </w:p>
          <w:p w:rsidR="00CE1213" w:rsidRPr="00CE1213" w:rsidRDefault="00CE1213" w:rsidP="00CE1213">
            <w:pPr>
              <w:suppressAutoHyphens w:val="0"/>
              <w:spacing w:line="276" w:lineRule="auto"/>
              <w:rPr>
                <w:rFonts w:eastAsia="Times New Roman"/>
                <w:color w:val="auto"/>
                <w:kern w:val="0"/>
                <w:lang w:val="sr-Latn-RS" w:eastAsia="en-US"/>
              </w:rPr>
            </w:pPr>
          </w:p>
          <w:p w:rsidR="00CE1213" w:rsidRPr="00CE1213" w:rsidRDefault="00CE1213" w:rsidP="00CE1213">
            <w:pPr>
              <w:suppressAutoHyphens w:val="0"/>
              <w:spacing w:line="276" w:lineRule="auto"/>
              <w:jc w:val="center"/>
              <w:rPr>
                <w:rFonts w:eastAsia="Times New Roman"/>
                <w:color w:val="auto"/>
                <w:kern w:val="0"/>
                <w:lang w:val="sr-Latn-RS" w:eastAsia="en-US"/>
              </w:rPr>
            </w:pPr>
            <w:r w:rsidRPr="00CE1213">
              <w:rPr>
                <w:rFonts w:eastAsia="Times New Roman"/>
                <w:color w:val="auto"/>
                <w:kern w:val="0"/>
                <w:lang w:val="sr-Latn-RS" w:eastAsia="en-US"/>
              </w:rPr>
              <w:t>Romer COKAQ8000 ili odgovarajuće</w:t>
            </w:r>
          </w:p>
        </w:tc>
      </w:tr>
      <w:tr w:rsidR="00CE1213" w:rsidRPr="00CE1213" w:rsidTr="00CE1213">
        <w:tc>
          <w:tcPr>
            <w:tcW w:w="959" w:type="dxa"/>
            <w:shd w:val="clear" w:color="auto" w:fill="auto"/>
            <w:vAlign w:val="center"/>
          </w:tcPr>
          <w:p w:rsidR="00CE1213" w:rsidRPr="00CE1213" w:rsidRDefault="00CE1213" w:rsidP="00CE1213">
            <w:pPr>
              <w:suppressAutoHyphens w:val="0"/>
              <w:spacing w:line="276" w:lineRule="auto"/>
              <w:jc w:val="center"/>
              <w:rPr>
                <w:rFonts w:eastAsia="Times New Roman"/>
                <w:b/>
                <w:color w:val="auto"/>
                <w:kern w:val="0"/>
                <w:lang w:val="sr-Latn-RS" w:eastAsia="en-US"/>
              </w:rPr>
            </w:pPr>
            <w:r w:rsidRPr="00CE1213">
              <w:rPr>
                <w:rFonts w:eastAsia="Times New Roman"/>
                <w:b/>
                <w:color w:val="auto"/>
                <w:kern w:val="0"/>
                <w:lang w:val="sr-Latn-RS" w:eastAsia="en-US"/>
              </w:rPr>
              <w:t>2.</w:t>
            </w:r>
          </w:p>
        </w:tc>
        <w:tc>
          <w:tcPr>
            <w:tcW w:w="9355" w:type="dxa"/>
            <w:gridSpan w:val="2"/>
            <w:shd w:val="clear" w:color="auto" w:fill="auto"/>
            <w:vAlign w:val="center"/>
          </w:tcPr>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SPECIFIKACIJA testova za određivanje mikotoksina*</w:t>
            </w:r>
          </w:p>
        </w:tc>
      </w:tr>
      <w:tr w:rsidR="00CE1213" w:rsidRPr="00CE1213" w:rsidTr="00CE1213">
        <w:tc>
          <w:tcPr>
            <w:tcW w:w="959" w:type="dxa"/>
            <w:vMerge w:val="restart"/>
            <w:shd w:val="clear" w:color="auto" w:fill="auto"/>
            <w:vAlign w:val="center"/>
          </w:tcPr>
          <w:p w:rsidR="00CE1213" w:rsidRPr="00CE1213" w:rsidRDefault="000D6125" w:rsidP="00CE1213">
            <w:pPr>
              <w:suppressAutoHyphens w:val="0"/>
              <w:spacing w:line="276" w:lineRule="auto"/>
              <w:jc w:val="center"/>
              <w:rPr>
                <w:rFonts w:eastAsia="Times New Roman"/>
                <w:b/>
                <w:color w:val="auto"/>
                <w:kern w:val="0"/>
                <w:lang w:val="sr-Latn-RS" w:eastAsia="en-US"/>
              </w:rPr>
            </w:pPr>
            <w:r>
              <w:rPr>
                <w:rFonts w:eastAsia="Times New Roman"/>
                <w:b/>
                <w:color w:val="auto"/>
                <w:kern w:val="0"/>
                <w:lang w:val="sr-Latn-RS" w:eastAsia="en-US"/>
              </w:rPr>
              <w:t>2.</w:t>
            </w:r>
            <w:r>
              <w:rPr>
                <w:rFonts w:eastAsia="Times New Roman"/>
                <w:b/>
                <w:color w:val="auto"/>
                <w:kern w:val="0"/>
                <w:lang w:val="sr-Cyrl-RS" w:eastAsia="en-US"/>
              </w:rPr>
              <w:t>1</w:t>
            </w:r>
            <w:bookmarkStart w:id="0" w:name="_GoBack"/>
            <w:bookmarkEnd w:id="0"/>
            <w:r w:rsidR="00CE1213" w:rsidRPr="00CE1213">
              <w:rPr>
                <w:rFonts w:eastAsia="Times New Roman"/>
                <w:b/>
                <w:color w:val="auto"/>
                <w:kern w:val="0"/>
                <w:lang w:val="sr-Latn-RS" w:eastAsia="en-US"/>
              </w:rPr>
              <w:t>.</w:t>
            </w:r>
          </w:p>
        </w:tc>
        <w:tc>
          <w:tcPr>
            <w:tcW w:w="9355" w:type="dxa"/>
            <w:gridSpan w:val="2"/>
            <w:shd w:val="clear" w:color="auto" w:fill="auto"/>
            <w:vAlign w:val="center"/>
          </w:tcPr>
          <w:p w:rsidR="00CE1213" w:rsidRPr="00CE1213" w:rsidRDefault="00CE1213" w:rsidP="00CE1213">
            <w:pPr>
              <w:suppressAutoHyphens w:val="0"/>
              <w:spacing w:line="276" w:lineRule="auto"/>
              <w:rPr>
                <w:rFonts w:eastAsia="Times New Roman"/>
                <w:b/>
                <w:color w:val="auto"/>
                <w:kern w:val="0"/>
                <w:lang w:val="sr-Latn-RS" w:eastAsia="en-US"/>
              </w:rPr>
            </w:pPr>
            <w:r w:rsidRPr="00CE1213">
              <w:rPr>
                <w:rFonts w:eastAsia="Times New Roman"/>
                <w:b/>
                <w:color w:val="auto"/>
                <w:kern w:val="0"/>
                <w:lang w:val="sr-Latn-RS" w:eastAsia="en-US"/>
              </w:rPr>
              <w:t>ELISA kit za određivanje aflatoksina B1*</w:t>
            </w:r>
          </w:p>
        </w:tc>
      </w:tr>
      <w:tr w:rsidR="00CE1213" w:rsidRPr="00CE1213" w:rsidTr="00CE1213">
        <w:tc>
          <w:tcPr>
            <w:tcW w:w="959" w:type="dxa"/>
            <w:vMerge/>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Latn-RS" w:eastAsia="en-US"/>
              </w:rPr>
            </w:pPr>
          </w:p>
        </w:tc>
        <w:tc>
          <w:tcPr>
            <w:tcW w:w="9355" w:type="dxa"/>
            <w:gridSpan w:val="2"/>
            <w:shd w:val="clear" w:color="auto" w:fill="auto"/>
          </w:tcPr>
          <w:p w:rsidR="00CE1213" w:rsidRPr="00CE1213" w:rsidRDefault="00CE1213" w:rsidP="00CE1213">
            <w:pPr>
              <w:suppressAutoHyphens w:val="0"/>
              <w:spacing w:line="240" w:lineRule="auto"/>
              <w:rPr>
                <w:rFonts w:eastAsia="Times New Roman"/>
                <w:color w:val="auto"/>
                <w:kern w:val="0"/>
                <w:lang w:val="sr-Latn-RS" w:eastAsia="en-US"/>
              </w:rPr>
            </w:pPr>
            <w:r w:rsidRPr="00CE1213">
              <w:rPr>
                <w:rFonts w:eastAsia="Times New Roman"/>
                <w:color w:val="auto"/>
                <w:kern w:val="0"/>
                <w:lang w:val="sr-Latn-RS" w:eastAsia="en-US"/>
              </w:rPr>
              <w:t>Limit detekcije: 2 ppb za kukuruz i kulture.</w:t>
            </w:r>
          </w:p>
          <w:p w:rsidR="00CE1213" w:rsidRPr="00CE1213" w:rsidRDefault="00CE1213" w:rsidP="00CE1213">
            <w:pPr>
              <w:suppressAutoHyphens w:val="0"/>
              <w:spacing w:line="240" w:lineRule="auto"/>
              <w:rPr>
                <w:rFonts w:eastAsia="Times New Roman"/>
                <w:color w:val="auto"/>
                <w:kern w:val="0"/>
                <w:lang w:val="sr-Latn-RS" w:eastAsia="en-US"/>
              </w:rPr>
            </w:pPr>
          </w:p>
        </w:tc>
      </w:tr>
      <w:tr w:rsidR="00CE1213" w:rsidRPr="00CE1213" w:rsidTr="00CE1213">
        <w:tc>
          <w:tcPr>
            <w:tcW w:w="959" w:type="dxa"/>
            <w:vMerge/>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Latn-RS" w:eastAsia="en-US"/>
              </w:rPr>
            </w:pPr>
          </w:p>
        </w:tc>
        <w:tc>
          <w:tcPr>
            <w:tcW w:w="9355" w:type="dxa"/>
            <w:gridSpan w:val="2"/>
            <w:shd w:val="clear" w:color="auto" w:fill="auto"/>
          </w:tcPr>
          <w:p w:rsidR="00CE1213" w:rsidRPr="00CE1213" w:rsidRDefault="00CE1213" w:rsidP="00CE1213">
            <w:pPr>
              <w:suppressAutoHyphens w:val="0"/>
              <w:autoSpaceDE w:val="0"/>
              <w:autoSpaceDN w:val="0"/>
              <w:adjustRightInd w:val="0"/>
              <w:spacing w:line="240" w:lineRule="auto"/>
              <w:rPr>
                <w:rFonts w:eastAsia="Times New Roman"/>
                <w:color w:val="auto"/>
                <w:kern w:val="0"/>
                <w:lang w:val="sr-Latn-RS" w:eastAsia="en-US"/>
              </w:rPr>
            </w:pPr>
            <w:r w:rsidRPr="00CE1213">
              <w:rPr>
                <w:rFonts w:eastAsia="Times New Roman"/>
                <w:color w:val="auto"/>
                <w:kern w:val="0"/>
                <w:lang w:val="sr-Latn-RS" w:eastAsia="en-US"/>
              </w:rPr>
              <w:t xml:space="preserve">Limit kvantifikacije: 2 ppb </w:t>
            </w:r>
            <w:r w:rsidRPr="00CE1213">
              <w:rPr>
                <w:rFonts w:eastAsia="Calibri"/>
                <w:color w:val="auto"/>
                <w:kern w:val="0"/>
                <w:lang w:val="sr-Latn-RS" w:eastAsia="en-US"/>
              </w:rPr>
              <w:t>(Najniži kalibracioni standard).</w:t>
            </w:r>
          </w:p>
        </w:tc>
      </w:tr>
      <w:tr w:rsidR="00CE1213" w:rsidRPr="00CE1213" w:rsidTr="00CE1213">
        <w:tc>
          <w:tcPr>
            <w:tcW w:w="959" w:type="dxa"/>
            <w:vMerge/>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Latn-RS" w:eastAsia="en-US"/>
              </w:rPr>
            </w:pPr>
          </w:p>
        </w:tc>
        <w:tc>
          <w:tcPr>
            <w:tcW w:w="9355" w:type="dxa"/>
            <w:gridSpan w:val="2"/>
            <w:shd w:val="clear" w:color="auto" w:fill="auto"/>
          </w:tcPr>
          <w:p w:rsidR="00CE1213" w:rsidRPr="00CE1213" w:rsidRDefault="00CE1213" w:rsidP="00CE1213">
            <w:pPr>
              <w:suppressAutoHyphens w:val="0"/>
              <w:spacing w:line="240" w:lineRule="auto"/>
              <w:rPr>
                <w:rFonts w:eastAsia="Times New Roman"/>
                <w:color w:val="auto"/>
                <w:kern w:val="0"/>
                <w:lang w:val="sr-Latn-RS" w:eastAsia="en-US"/>
              </w:rPr>
            </w:pPr>
            <w:r w:rsidRPr="00CE1213">
              <w:rPr>
                <w:rFonts w:eastAsia="Times New Roman"/>
                <w:color w:val="auto"/>
                <w:kern w:val="0"/>
                <w:lang w:val="sr-Latn-RS" w:eastAsia="en-US"/>
              </w:rPr>
              <w:t>Opseg određivanja: 2-50 ppb</w:t>
            </w:r>
          </w:p>
        </w:tc>
      </w:tr>
      <w:tr w:rsidR="00CE1213" w:rsidRPr="00CE1213" w:rsidTr="00CE1213">
        <w:tc>
          <w:tcPr>
            <w:tcW w:w="959" w:type="dxa"/>
            <w:vMerge/>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Latn-RS" w:eastAsia="en-US"/>
              </w:rPr>
            </w:pPr>
          </w:p>
        </w:tc>
        <w:tc>
          <w:tcPr>
            <w:tcW w:w="9355" w:type="dxa"/>
            <w:gridSpan w:val="2"/>
            <w:shd w:val="clear" w:color="auto" w:fill="auto"/>
            <w:vAlign w:val="center"/>
          </w:tcPr>
          <w:p w:rsidR="00CE1213" w:rsidRPr="00CE1213" w:rsidRDefault="00CE1213" w:rsidP="00CE1213">
            <w:pPr>
              <w:suppressAutoHyphens w:val="0"/>
              <w:spacing w:line="276" w:lineRule="auto"/>
              <w:rPr>
                <w:rFonts w:eastAsia="Times New Roman"/>
                <w:b/>
                <w:color w:val="auto"/>
                <w:kern w:val="0"/>
                <w:lang w:val="sr-Latn-RS" w:eastAsia="en-US"/>
              </w:rPr>
            </w:pPr>
            <w:r w:rsidRPr="00CE1213">
              <w:rPr>
                <w:rFonts w:eastAsia="Times New Roman"/>
                <w:b/>
                <w:color w:val="auto"/>
                <w:kern w:val="0"/>
                <w:lang w:val="sr-Latn-RS" w:eastAsia="en-US"/>
              </w:rPr>
              <w:t>Validacija metode</w:t>
            </w:r>
          </w:p>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b/>
                <w:color w:val="auto"/>
                <w:kern w:val="0"/>
                <w:lang w:val="sr-Latn-RS" w:eastAsia="en-US"/>
              </w:rPr>
              <w:t>Tačnost (Recovery, %):</w:t>
            </w:r>
            <w:r w:rsidRPr="00CE1213">
              <w:rPr>
                <w:rFonts w:eastAsia="Times New Roman"/>
                <w:color w:val="auto"/>
                <w:kern w:val="0"/>
                <w:lang w:val="sr-Latn-RS" w:eastAsia="en-US"/>
              </w:rPr>
              <w:t xml:space="preserve"> Kukuruz: 91 -102%; Pirinač: 70 – 80%; Soja: 87 – 114%, Pšenica: 87 – 103%</w:t>
            </w:r>
          </w:p>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Unutar-laboratorijska preciznost: CV%≤10% (n=45)</w:t>
            </w:r>
          </w:p>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Unakrsna reaktivnost (Cross Reactivity): Aflatoksin B1: 100%; Aflatoksin B2: 8,4%; Aflatoksin G1: 16%; Aflatoksin G2: &lt;0,01%</w:t>
            </w:r>
          </w:p>
        </w:tc>
      </w:tr>
      <w:tr w:rsidR="00CE1213" w:rsidRPr="00CE1213" w:rsidTr="00CE1213">
        <w:tc>
          <w:tcPr>
            <w:tcW w:w="959" w:type="dxa"/>
            <w:vMerge/>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Latn-RS" w:eastAsia="en-US"/>
              </w:rPr>
            </w:pPr>
          </w:p>
        </w:tc>
        <w:tc>
          <w:tcPr>
            <w:tcW w:w="9355" w:type="dxa"/>
            <w:gridSpan w:val="2"/>
            <w:shd w:val="clear" w:color="auto" w:fill="auto"/>
            <w:vAlign w:val="center"/>
          </w:tcPr>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 xml:space="preserve">Očitavanje intenziteta boje na talasnoj dužini od 450 nm </w:t>
            </w:r>
          </w:p>
        </w:tc>
      </w:tr>
    </w:tbl>
    <w:p w:rsidR="00CE1213" w:rsidRPr="00CE1213" w:rsidRDefault="00CE1213" w:rsidP="00CE1213">
      <w:pPr>
        <w:suppressAutoHyphens w:val="0"/>
        <w:spacing w:line="240" w:lineRule="auto"/>
        <w:rPr>
          <w:rFonts w:eastAsia="Times New Roman"/>
          <w:b/>
          <w:color w:val="auto"/>
          <w:kern w:val="0"/>
          <w:lang w:val="sr-Latn-RS" w:eastAsia="en-US"/>
        </w:rPr>
      </w:pPr>
    </w:p>
    <w:p w:rsidR="00ED0C4F" w:rsidRPr="00CE1213" w:rsidRDefault="00ED0C4F" w:rsidP="00600F3A">
      <w:pPr>
        <w:spacing w:line="276" w:lineRule="auto"/>
        <w:rPr>
          <w:b/>
          <w:lang w:val="sr-Cyrl-RS"/>
        </w:rPr>
      </w:pPr>
    </w:p>
    <w:p w:rsidR="00ED0C4F" w:rsidRPr="00ED0C4F" w:rsidRDefault="00ED0C4F" w:rsidP="00600F3A">
      <w:pPr>
        <w:spacing w:line="276" w:lineRule="auto"/>
        <w:rPr>
          <w:b/>
        </w:rPr>
      </w:pPr>
    </w:p>
    <w:p w:rsidR="000B3804" w:rsidRPr="000B3804" w:rsidRDefault="000B3804" w:rsidP="00BA1089">
      <w:pPr>
        <w:spacing w:line="276" w:lineRule="auto"/>
        <w:rPr>
          <w:vanish/>
        </w:rPr>
      </w:pPr>
    </w:p>
    <w:p w:rsidR="001619E7"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CE1213" w:rsidRPr="00F27BE8" w:rsidRDefault="00CE1213" w:rsidP="00B73D58">
      <w:pPr>
        <w:shd w:val="clear" w:color="auto" w:fill="C6D9F1"/>
        <w:rPr>
          <w:b/>
          <w:bCs/>
          <w:i/>
          <w:iCs/>
          <w:sz w:val="28"/>
          <w:szCs w:val="28"/>
          <w:lang w:val="ru-RU"/>
        </w:rPr>
      </w:pPr>
    </w:p>
    <w:p w:rsidR="001619E7" w:rsidRPr="00CE1213" w:rsidRDefault="001619E7">
      <w:pPr>
        <w:pStyle w:val="ListParagraph"/>
        <w:numPr>
          <w:ilvl w:val="0"/>
          <w:numId w:val="3"/>
        </w:numPr>
        <w:shd w:val="clear" w:color="auto" w:fill="C6D9F1"/>
        <w:jc w:val="both"/>
        <w:rPr>
          <w:b/>
          <w:bCs/>
          <w:i/>
          <w:iCs/>
          <w:lang w:val="ru-RU"/>
        </w:rPr>
      </w:pPr>
      <w:r w:rsidRPr="00F27BE8">
        <w:rPr>
          <w:b/>
          <w:bCs/>
          <w:i/>
          <w:iCs/>
          <w:lang w:val="ru-RU"/>
        </w:rPr>
        <w:lastRenderedPageBreak/>
        <w:t xml:space="preserve">УСЛОВИ ЗА УЧЕШЋЕ У ПОСТУПКУ ЈАВНЕ НАБАВКЕ ИЗ ЧЛ. 75. </w:t>
      </w:r>
      <w:r w:rsidRPr="00CE1213">
        <w:rPr>
          <w:b/>
          <w:bCs/>
          <w:i/>
          <w:iCs/>
          <w:lang w:val="ru-RU"/>
        </w:rPr>
        <w:t>И 76. ЗАКОНА</w:t>
      </w:r>
    </w:p>
    <w:p w:rsidR="001619E7" w:rsidRPr="00CE1213" w:rsidRDefault="001619E7">
      <w:pPr>
        <w:pStyle w:val="ListParagraph"/>
        <w:jc w:val="both"/>
        <w:rPr>
          <w:b/>
          <w:bCs/>
          <w:i/>
          <w:iCs/>
          <w:lang w:val="ru-RU"/>
        </w:rPr>
      </w:pPr>
    </w:p>
    <w:p w:rsidR="001619E7" w:rsidRPr="00C20C7C" w:rsidRDefault="001619E7">
      <w:pPr>
        <w:pStyle w:val="ListParagraph"/>
        <w:numPr>
          <w:ilvl w:val="1"/>
          <w:numId w:val="3"/>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2B1948">
      <w:pPr>
        <w:pStyle w:val="ListParagraph"/>
        <w:numPr>
          <w:ilvl w:val="0"/>
          <w:numId w:val="33"/>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2B1948">
      <w:pPr>
        <w:pStyle w:val="ListParagraph"/>
        <w:numPr>
          <w:ilvl w:val="0"/>
          <w:numId w:val="33"/>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2B1948">
      <w:pPr>
        <w:pStyle w:val="ListParagraph"/>
        <w:numPr>
          <w:ilvl w:val="0"/>
          <w:numId w:val="33"/>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2B1948">
      <w:pPr>
        <w:pStyle w:val="ListParagraph"/>
        <w:numPr>
          <w:ilvl w:val="0"/>
          <w:numId w:val="33"/>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2B1948">
      <w:pPr>
        <w:pStyle w:val="ListParagraph"/>
        <w:numPr>
          <w:ilvl w:val="1"/>
          <w:numId w:val="33"/>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4A36AE" w:rsidP="002B1948">
      <w:pPr>
        <w:pStyle w:val="ListParagraph"/>
        <w:numPr>
          <w:ilvl w:val="0"/>
          <w:numId w:val="30"/>
        </w:numPr>
        <w:jc w:val="both"/>
        <w:rPr>
          <w:iCs/>
          <w:lang w:val="ru-RU"/>
        </w:rPr>
      </w:pPr>
      <w:r>
        <w:rPr>
          <w:iCs/>
          <w:lang w:val="sr-Cyrl-CS"/>
        </w:rPr>
        <w:t>П</w:t>
      </w:r>
      <w:r w:rsidR="00FE5A1F" w:rsidRPr="00E767A3">
        <w:rPr>
          <w:iCs/>
          <w:lang w:val="sr-Cyrl-CS"/>
        </w:rPr>
        <w:t xml:space="preserve">онуђач мора да има </w:t>
      </w:r>
      <w:r w:rsidR="00FE5A1F"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00FE5A1F" w:rsidRPr="00E767A3">
        <w:rPr>
          <w:lang w:val="sr-Latn-CS"/>
        </w:rPr>
        <w:t xml:space="preserve"> за територију </w:t>
      </w:r>
      <w:r w:rsidR="00974AC4" w:rsidRPr="00F27BE8">
        <w:rPr>
          <w:lang w:val="ru-RU"/>
        </w:rPr>
        <w:t>Р</w:t>
      </w:r>
      <w:r w:rsidR="00FE5A1F"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C04B8C">
      <w:pPr>
        <w:pStyle w:val="ListParagraph"/>
        <w:numPr>
          <w:ilvl w:val="1"/>
          <w:numId w:val="29"/>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C04B8C">
      <w:pPr>
        <w:pStyle w:val="ListParagraph"/>
        <w:numPr>
          <w:ilvl w:val="1"/>
          <w:numId w:val="29"/>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C04B8C">
      <w:pPr>
        <w:pStyle w:val="ListParagraph"/>
        <w:numPr>
          <w:ilvl w:val="0"/>
          <w:numId w:val="29"/>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8392C">
      <w:pPr>
        <w:pStyle w:val="ListParagraph"/>
        <w:numPr>
          <w:ilvl w:val="0"/>
          <w:numId w:val="7"/>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pPr>
        <w:pStyle w:val="ListParagraph"/>
        <w:numPr>
          <w:ilvl w:val="0"/>
          <w:numId w:val="7"/>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w:t>
      </w:r>
      <w:r w:rsidR="00B8392C" w:rsidRPr="00F27BE8">
        <w:rPr>
          <w:lang w:val="ru-RU"/>
        </w:rPr>
        <w:lastRenderedPageBreak/>
        <w:t xml:space="preserve">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pPr>
        <w:pStyle w:val="ListParagraph"/>
        <w:numPr>
          <w:ilvl w:val="0"/>
          <w:numId w:val="7"/>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5A705D">
      <w:pPr>
        <w:pStyle w:val="ListParagraph"/>
        <w:numPr>
          <w:ilvl w:val="0"/>
          <w:numId w:val="7"/>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4A36AE" w:rsidRDefault="00FE5A1F" w:rsidP="002B1948">
      <w:pPr>
        <w:pStyle w:val="ListParagraph"/>
        <w:numPr>
          <w:ilvl w:val="0"/>
          <w:numId w:val="31"/>
        </w:numPr>
        <w:jc w:val="both"/>
        <w:rPr>
          <w:lang w:val="ru-RU"/>
        </w:rPr>
      </w:pP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4A36AE">
        <w:rPr>
          <w:lang w:val="ru-RU"/>
        </w:rPr>
        <w:t>Потврда може бити на енглеском језику.</w:t>
      </w:r>
    </w:p>
    <w:p w:rsidR="00CD3272" w:rsidRPr="004A36AE" w:rsidRDefault="00CD3272" w:rsidP="00CD3272">
      <w:pPr>
        <w:pStyle w:val="ListParagraph"/>
        <w:ind w:left="0"/>
        <w:jc w:val="both"/>
        <w:rPr>
          <w:lang w:val="ru-RU"/>
        </w:rPr>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1619E7" w:rsidRPr="00F27BE8" w:rsidRDefault="001619E7">
      <w:pPr>
        <w:jc w:val="both"/>
        <w:rPr>
          <w:b/>
          <w:bCs/>
          <w:i/>
          <w:iCs/>
          <w:lang w:val="ru-RU"/>
        </w:rPr>
      </w:pP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w:t>
      </w:r>
      <w:r w:rsidR="004A36AE">
        <w:rPr>
          <w:color w:val="auto"/>
          <w:lang w:val="ru-RU"/>
        </w:rPr>
        <w:t>о</w:t>
      </w:r>
      <w:r w:rsidR="009669D1" w:rsidRPr="00F27BE8">
        <w:rPr>
          <w:color w:val="auto"/>
          <w:lang w:val="ru-RU"/>
        </w:rPr>
        <w:t>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p>
    <w:p w:rsidR="001619E7" w:rsidRPr="00F27BE8" w:rsidRDefault="001619E7">
      <w:pPr>
        <w:jc w:val="both"/>
        <w:rPr>
          <w:rFonts w:eastAsia="TimesNewRomanPSMT"/>
          <w:bCs/>
          <w:lang w:val="ru-RU"/>
        </w:rPr>
      </w:pPr>
      <w:r w:rsidRPr="00F27BE8">
        <w:rPr>
          <w:rFonts w:eastAsia="TimesNewRomanPSMT"/>
          <w:bCs/>
          <w:lang w:val="ru-RU"/>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27BE8"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,,Понуда за</w:t>
      </w:r>
      <w:r w:rsidRPr="00F27BE8">
        <w:rPr>
          <w:rFonts w:eastAsia="TimesNewRomanPS-BoldMT"/>
          <w:b/>
          <w:bCs/>
          <w:lang w:val="ru-RU"/>
        </w:rPr>
        <w:t xml:space="preserve"> јавну набавку</w:t>
      </w:r>
      <w:r w:rsidRPr="00F27BE8">
        <w:rPr>
          <w:lang w:val="ru-RU"/>
        </w:rPr>
        <w:t xml:space="preserve"> </w:t>
      </w:r>
      <w:r w:rsidR="00422B03" w:rsidRPr="00F27BE8">
        <w:rPr>
          <w:b/>
          <w:lang w:val="ru-RU"/>
        </w:rPr>
        <w:t>сукцесивне испоруке</w:t>
      </w:r>
      <w:r w:rsidR="00422B03" w:rsidRPr="00F27BE8">
        <w:rPr>
          <w:lang w:val="ru-RU"/>
        </w:rPr>
        <w:t xml:space="preserve"> </w:t>
      </w:r>
      <w:r w:rsidR="00FE5A1F" w:rsidRPr="00F27BE8">
        <w:rPr>
          <w:b/>
          <w:lang w:val="ru-RU"/>
        </w:rPr>
        <w:t xml:space="preserve">потрошног </w:t>
      </w:r>
      <w:r w:rsidR="00A970E0" w:rsidRPr="00F27BE8">
        <w:rPr>
          <w:b/>
          <w:lang w:val="ru-RU"/>
        </w:rPr>
        <w:t>лабораторијск</w:t>
      </w:r>
      <w:r w:rsidR="00FE5A1F" w:rsidRPr="00F27BE8">
        <w:rPr>
          <w:b/>
          <w:lang w:val="ru-RU"/>
        </w:rPr>
        <w:t>ог</w:t>
      </w:r>
      <w:r w:rsidR="00A970E0" w:rsidRPr="00F27BE8">
        <w:rPr>
          <w:b/>
          <w:lang w:val="ru-RU"/>
        </w:rPr>
        <w:t xml:space="preserve"> </w:t>
      </w:r>
      <w:r w:rsidR="00FE5A1F" w:rsidRPr="00F27BE8">
        <w:rPr>
          <w:b/>
          <w:lang w:val="ru-RU"/>
        </w:rPr>
        <w:t>материјала</w:t>
      </w:r>
      <w:r w:rsidR="00470810" w:rsidRPr="00F27BE8">
        <w:rPr>
          <w:b/>
          <w:lang w:val="ru-RU"/>
        </w:rPr>
        <w:t xml:space="preserve">, </w:t>
      </w:r>
      <w:r w:rsidRPr="00F27BE8">
        <w:rPr>
          <w:rFonts w:eastAsia="TimesNewRomanPS-BoldMT"/>
          <w:b/>
          <w:bCs/>
          <w:lang w:val="ru-RU"/>
        </w:rPr>
        <w:t>ЈН бр.</w:t>
      </w:r>
      <w:r w:rsidR="00FF482A" w:rsidRPr="00F27BE8">
        <w:rPr>
          <w:rFonts w:eastAsia="TimesNewRomanPS-BoldMT"/>
          <w:b/>
          <w:bCs/>
          <w:lang w:val="ru-RU"/>
        </w:rPr>
        <w:t xml:space="preserve"> </w:t>
      </w:r>
      <w:r w:rsidR="004A36AE">
        <w:rPr>
          <w:rFonts w:eastAsia="TimesNewRomanPS-BoldMT"/>
          <w:b/>
          <w:bCs/>
          <w:lang w:val="ru-RU"/>
        </w:rPr>
        <w:t>1</w:t>
      </w:r>
      <w:r w:rsidR="00CE1213">
        <w:rPr>
          <w:rFonts w:eastAsia="TimesNewRomanPS-BoldMT"/>
          <w:b/>
          <w:bCs/>
          <w:lang w:val="ru-RU"/>
        </w:rPr>
        <w:t>23</w:t>
      </w:r>
      <w:r w:rsidRPr="00F27BE8">
        <w:rPr>
          <w:rFonts w:eastAsia="TimesNewRomanPS-BoldMT"/>
          <w:b/>
          <w:bCs/>
          <w:lang w:val="ru-RU"/>
        </w:rPr>
        <w:t>/201</w:t>
      </w:r>
      <w:r w:rsidR="004A36AE">
        <w:rPr>
          <w:rFonts w:eastAsia="TimesNewRomanPS-BoldMT"/>
          <w:b/>
          <w:bCs/>
          <w:lang w:val="ru-RU"/>
        </w:rPr>
        <w:t>7</w:t>
      </w:r>
      <w:r w:rsidRPr="00F27BE8">
        <w:rPr>
          <w:rFonts w:eastAsia="TimesNewRomanPS-BoldMT"/>
          <w:b/>
          <w:bCs/>
          <w:lang w:val="ru-RU"/>
        </w:rPr>
        <w:t xml:space="preserve"> </w:t>
      </w:r>
      <w:r w:rsidRPr="00F27BE8">
        <w:rPr>
          <w:rFonts w:eastAsia="TimesNewRomanPSMT"/>
          <w:b/>
          <w:bCs/>
          <w:lang w:val="ru-RU"/>
        </w:rPr>
        <w:t xml:space="preserve">- </w:t>
      </w:r>
      <w:r w:rsidRPr="00F27BE8">
        <w:rPr>
          <w:rFonts w:eastAsia="TimesNewRomanPS-BoldMT"/>
          <w:b/>
          <w:bCs/>
          <w:lang w:val="ru-RU"/>
        </w:rPr>
        <w:t>НЕ ОТВАРАТИ”</w:t>
      </w:r>
      <w:r w:rsidR="00A0389E" w:rsidRPr="00F27BE8">
        <w:rPr>
          <w:b/>
          <w:lang w:val="ru-RU"/>
        </w:rPr>
        <w:t>.</w:t>
      </w:r>
      <w:r w:rsidR="00A0389E" w:rsidRPr="00F27BE8">
        <w:rPr>
          <w:color w:val="FF0000"/>
          <w:lang w:val="ru-RU"/>
        </w:rPr>
        <w:t xml:space="preserve"> </w:t>
      </w:r>
      <w:r w:rsidR="00A0389E" w:rsidRPr="00F27BE8">
        <w:rPr>
          <w:color w:val="auto"/>
          <w:lang w:val="ru-RU"/>
        </w:rPr>
        <w:t xml:space="preserve">Понуда се сматра благовременом уколико је примљена од стране наручиоца до </w:t>
      </w:r>
      <w:r w:rsidR="004A36AE">
        <w:rPr>
          <w:b/>
          <w:color w:val="auto"/>
          <w:lang w:val="ru-RU"/>
        </w:rPr>
        <w:t>0</w:t>
      </w:r>
      <w:r w:rsidR="00CE1213">
        <w:rPr>
          <w:b/>
          <w:color w:val="auto"/>
          <w:lang w:val="ru-RU"/>
        </w:rPr>
        <w:t>9</w:t>
      </w:r>
      <w:r w:rsidR="00FF482A" w:rsidRPr="00F27BE8">
        <w:rPr>
          <w:b/>
          <w:color w:val="auto"/>
          <w:lang w:val="ru-RU"/>
        </w:rPr>
        <w:t>.</w:t>
      </w:r>
      <w:r w:rsidR="00CE1213">
        <w:rPr>
          <w:b/>
          <w:color w:val="auto"/>
          <w:lang w:val="ru-RU"/>
        </w:rPr>
        <w:t>10</w:t>
      </w:r>
      <w:r w:rsidR="00FF482A" w:rsidRPr="00F27BE8">
        <w:rPr>
          <w:b/>
          <w:color w:val="auto"/>
          <w:lang w:val="ru-RU"/>
        </w:rPr>
        <w:t>.201</w:t>
      </w:r>
      <w:r w:rsidR="004A36AE">
        <w:rPr>
          <w:b/>
          <w:color w:val="auto"/>
          <w:lang w:val="ru-RU"/>
        </w:rPr>
        <w:t>7</w:t>
      </w:r>
      <w:r w:rsidR="00ED742C" w:rsidRPr="00F27BE8">
        <w:rPr>
          <w:b/>
          <w:color w:val="auto"/>
          <w:lang w:val="ru-RU"/>
        </w:rPr>
        <w:t>. године</w:t>
      </w:r>
      <w:r w:rsidR="00A0389E" w:rsidRPr="00F27BE8">
        <w:rPr>
          <w:b/>
          <w:i/>
          <w:iCs/>
          <w:color w:val="auto"/>
          <w:lang w:val="ru-RU"/>
        </w:rPr>
        <w:t xml:space="preserve"> </w:t>
      </w:r>
      <w:r w:rsidR="00A0389E" w:rsidRPr="00F27BE8">
        <w:rPr>
          <w:b/>
          <w:color w:val="auto"/>
          <w:lang w:val="ru-RU"/>
        </w:rPr>
        <w:t xml:space="preserve">до </w:t>
      </w:r>
      <w:r w:rsidR="00FF482A" w:rsidRPr="00F27BE8">
        <w:rPr>
          <w:b/>
          <w:color w:val="auto"/>
          <w:lang w:val="ru-RU"/>
        </w:rPr>
        <w:t>0</w:t>
      </w:r>
      <w:r w:rsidR="00311E58" w:rsidRPr="00F27BE8">
        <w:rPr>
          <w:b/>
          <w:color w:val="auto"/>
          <w:lang w:val="ru-RU"/>
        </w:rPr>
        <w:t>9</w:t>
      </w:r>
      <w:r w:rsidR="00FF482A" w:rsidRPr="00F27BE8">
        <w:rPr>
          <w:b/>
          <w:color w:val="auto"/>
          <w:lang w:val="ru-RU"/>
        </w:rPr>
        <w:t>,00</w:t>
      </w:r>
      <w:r w:rsidR="00A0389E" w:rsidRPr="00F27BE8">
        <w:rPr>
          <w:b/>
          <w:color w:val="auto"/>
          <w:lang w:val="ru-RU"/>
        </w:rPr>
        <w:t xml:space="preserve"> часова</w:t>
      </w:r>
      <w:r w:rsidR="00A60377" w:rsidRPr="00F27BE8">
        <w:rPr>
          <w:color w:val="auto"/>
          <w:lang w:val="ru-RU"/>
        </w:rPr>
        <w:t xml:space="preserve">. </w:t>
      </w:r>
      <w:r w:rsidR="00A60377" w:rsidRPr="00ED742C">
        <w:rPr>
          <w:rFonts w:eastAsia="Calibri"/>
          <w:b/>
          <w:color w:val="auto"/>
          <w:lang w:val="sr-Latn-CS"/>
        </w:rPr>
        <w:t>Отварање понуда је јавно</w:t>
      </w:r>
      <w:r w:rsidR="00A60377" w:rsidRPr="00F27BE8">
        <w:rPr>
          <w:rFonts w:eastAsia="Calibri"/>
          <w:color w:val="auto"/>
          <w:lang w:val="ru-RU"/>
        </w:rPr>
        <w:t>,</w:t>
      </w:r>
      <w:r w:rsidR="00A60377" w:rsidRPr="00ED742C">
        <w:rPr>
          <w:rFonts w:eastAsia="Calibri"/>
          <w:color w:val="auto"/>
          <w:lang w:val="sr-Latn-CS"/>
        </w:rPr>
        <w:t xml:space="preserve"> </w:t>
      </w:r>
      <w:r w:rsidR="00A60377" w:rsidRPr="00F27BE8">
        <w:rPr>
          <w:rFonts w:eastAsia="Calibri"/>
          <w:color w:val="auto"/>
          <w:lang w:val="ru-RU"/>
        </w:rPr>
        <w:t xml:space="preserve">и то последњег дана за подношење понуда у </w:t>
      </w:r>
      <w:r w:rsidR="004A36AE">
        <w:rPr>
          <w:rFonts w:eastAsia="Calibri"/>
          <w:b/>
          <w:color w:val="auto"/>
          <w:lang w:val="ru-RU"/>
        </w:rPr>
        <w:t>1</w:t>
      </w:r>
      <w:r w:rsidR="00CE1213">
        <w:rPr>
          <w:rFonts w:eastAsia="Calibri"/>
          <w:b/>
          <w:color w:val="auto"/>
          <w:lang w:val="ru-RU"/>
        </w:rPr>
        <w:t>0</w:t>
      </w:r>
      <w:r w:rsidR="004A36AE">
        <w:rPr>
          <w:rFonts w:eastAsia="Calibri"/>
          <w:b/>
          <w:color w:val="auto"/>
          <w:lang w:val="ru-RU"/>
        </w:rPr>
        <w:t>,</w:t>
      </w:r>
      <w:r w:rsidR="00CE1213">
        <w:rPr>
          <w:rFonts w:eastAsia="Calibri"/>
          <w:b/>
          <w:color w:val="auto"/>
          <w:lang w:val="ru-RU"/>
        </w:rPr>
        <w:t>30</w:t>
      </w:r>
      <w:r w:rsidR="00A60377" w:rsidRPr="00F27BE8">
        <w:rPr>
          <w:rFonts w:eastAsia="Calibri"/>
          <w:b/>
          <w:color w:val="auto"/>
          <w:lang w:val="ru-RU"/>
        </w:rPr>
        <w:t xml:space="preserve"> часова, на адреси наручиоца у Сали за седнице</w:t>
      </w:r>
      <w:r w:rsidR="00A60377" w:rsidRPr="00ED742C">
        <w:rPr>
          <w:rFonts w:eastAsia="Calibri"/>
          <w:b/>
          <w:color w:val="auto"/>
          <w:lang w:val="sr-Latn-CS"/>
        </w:rPr>
        <w:t xml:space="preserve"> </w:t>
      </w:r>
      <w:r w:rsidR="00A60377" w:rsidRPr="00F27BE8">
        <w:rPr>
          <w:rFonts w:eastAsia="Calibri"/>
          <w:b/>
          <w:color w:val="auto"/>
          <w:lang w:val="ru-RU"/>
        </w:rPr>
        <w:t>у Деканату Факултета</w:t>
      </w:r>
    </w:p>
    <w:p w:rsidR="004A36AE" w:rsidRPr="00F27BE8" w:rsidRDefault="00A0389E" w:rsidP="00A0389E">
      <w:pPr>
        <w:autoSpaceDE w:val="0"/>
        <w:autoSpaceDN w:val="0"/>
        <w:adjustRightInd w:val="0"/>
        <w:spacing w:line="240" w:lineRule="auto"/>
        <w:jc w:val="both"/>
        <w:rPr>
          <w:color w:val="FF0000"/>
          <w:lang w:val="ru-RU"/>
        </w:rPr>
      </w:pPr>
      <w:r w:rsidRPr="00F27BE8">
        <w:rPr>
          <w:rFonts w:eastAsia="TimesNewRomanPS-BoldMT"/>
          <w:b/>
          <w:bCs/>
          <w:color w:val="FF0000"/>
          <w:lang w:val="ru-RU"/>
        </w:rPr>
        <w:t xml:space="preserve"> </w:t>
      </w:r>
      <w:r w:rsidRPr="00F27BE8">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F27BE8">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C04B8C">
      <w:pPr>
        <w:numPr>
          <w:ilvl w:val="0"/>
          <w:numId w:val="12"/>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C04B8C">
      <w:pPr>
        <w:numPr>
          <w:ilvl w:val="0"/>
          <w:numId w:val="12"/>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C04B8C">
      <w:pPr>
        <w:numPr>
          <w:ilvl w:val="0"/>
          <w:numId w:val="12"/>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C04B8C">
      <w:pPr>
        <w:numPr>
          <w:ilvl w:val="0"/>
          <w:numId w:val="12"/>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C04B8C">
      <w:pPr>
        <w:numPr>
          <w:ilvl w:val="0"/>
          <w:numId w:val="12"/>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C04B8C">
      <w:pPr>
        <w:numPr>
          <w:ilvl w:val="0"/>
          <w:numId w:val="12"/>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C04B8C">
      <w:pPr>
        <w:numPr>
          <w:ilvl w:val="0"/>
          <w:numId w:val="12"/>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C04B8C">
      <w:pPr>
        <w:numPr>
          <w:ilvl w:val="0"/>
          <w:numId w:val="12"/>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2B1948">
      <w:pPr>
        <w:numPr>
          <w:ilvl w:val="0"/>
          <w:numId w:val="30"/>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Набавка</w:t>
      </w:r>
      <w:r w:rsidR="004A36AE">
        <w:rPr>
          <w:iCs/>
          <w:lang w:val="ru-RU"/>
        </w:rPr>
        <w:t xml:space="preserve"> ни</w:t>
      </w:r>
      <w:r w:rsidRPr="00F27BE8">
        <w:rPr>
          <w:iCs/>
          <w:lang w:val="ru-RU"/>
        </w:rPr>
        <w:t xml:space="preserve">је обликована у </w:t>
      </w:r>
      <w:r w:rsidR="004A36AE">
        <w:rPr>
          <w:iCs/>
          <w:lang w:val="ru-RU"/>
        </w:rPr>
        <w:t>више</w:t>
      </w:r>
      <w:r w:rsidR="004C07C2" w:rsidRPr="00F27BE8">
        <w:rPr>
          <w:iCs/>
          <w:lang w:val="ru-RU"/>
        </w:rPr>
        <w:t xml:space="preserve"> </w:t>
      </w:r>
      <w:r w:rsidRPr="00F27BE8">
        <w:rPr>
          <w:iCs/>
          <w:lang w:val="ru-RU"/>
        </w:rPr>
        <w:t>партиј</w:t>
      </w:r>
      <w:r w:rsidR="004A36AE">
        <w:rPr>
          <w:iCs/>
          <w:lang w:val="ru-RU"/>
        </w:rPr>
        <w:t xml:space="preserve">а. </w:t>
      </w:r>
    </w:p>
    <w:p w:rsidR="00B8392C" w:rsidRPr="00F27BE8" w:rsidRDefault="00B8392C" w:rsidP="00DF309A">
      <w:pPr>
        <w:ind w:firstLine="360"/>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4A36AE">
        <w:rPr>
          <w:rFonts w:eastAsia="TimesNewRomanPS-BoldMT"/>
          <w:b/>
          <w:bCs/>
          <w:color w:val="auto"/>
          <w:lang w:val="ru-RU"/>
        </w:rPr>
        <w:t>1</w:t>
      </w:r>
      <w:r w:rsidR="00CE1213">
        <w:rPr>
          <w:rFonts w:eastAsia="TimesNewRomanPS-BoldMT"/>
          <w:b/>
          <w:bCs/>
          <w:color w:val="auto"/>
          <w:lang w:val="ru-RU"/>
        </w:rPr>
        <w:t>23</w:t>
      </w:r>
      <w:r w:rsidRPr="00F27BE8">
        <w:rPr>
          <w:rFonts w:eastAsia="TimesNewRomanPS-BoldMT"/>
          <w:b/>
          <w:bCs/>
          <w:color w:val="auto"/>
          <w:lang w:val="ru-RU"/>
        </w:rPr>
        <w:t>/201</w:t>
      </w:r>
      <w:r w:rsidR="004A36AE">
        <w:rPr>
          <w:rFonts w:eastAsia="TimesNewRomanPS-BoldMT"/>
          <w:b/>
          <w:bCs/>
          <w:color w:val="auto"/>
          <w:lang w:val="ru-RU"/>
        </w:rPr>
        <w:t>7</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 ЈН бр. </w:t>
      </w:r>
      <w:r w:rsidR="004A36AE">
        <w:rPr>
          <w:rFonts w:eastAsia="TimesNewRomanPS-BoldMT"/>
          <w:b/>
          <w:bCs/>
          <w:color w:val="auto"/>
          <w:lang w:val="ru-RU"/>
        </w:rPr>
        <w:t>1</w:t>
      </w:r>
      <w:r w:rsidR="00CE1213">
        <w:rPr>
          <w:rFonts w:eastAsia="TimesNewRomanPS-BoldMT"/>
          <w:b/>
          <w:bCs/>
          <w:color w:val="auto"/>
          <w:lang w:val="ru-RU"/>
        </w:rPr>
        <w:t>23</w:t>
      </w:r>
      <w:r w:rsidR="00ED742C" w:rsidRPr="00F27BE8">
        <w:rPr>
          <w:rFonts w:eastAsia="TimesNewRomanPS-BoldMT"/>
          <w:b/>
          <w:bCs/>
          <w:color w:val="auto"/>
          <w:lang w:val="ru-RU"/>
        </w:rPr>
        <w:t>/201</w:t>
      </w:r>
      <w:r w:rsidR="004A36AE">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 ЈН бр. </w:t>
      </w:r>
      <w:r w:rsidR="004A36AE">
        <w:rPr>
          <w:rFonts w:eastAsia="TimesNewRomanPS-BoldMT"/>
          <w:b/>
          <w:bCs/>
          <w:color w:val="auto"/>
          <w:lang w:val="ru-RU"/>
        </w:rPr>
        <w:t>1</w:t>
      </w:r>
      <w:r w:rsidR="00CE1213">
        <w:rPr>
          <w:rFonts w:eastAsia="TimesNewRomanPS-BoldMT"/>
          <w:b/>
          <w:bCs/>
          <w:color w:val="auto"/>
          <w:lang w:val="ru-RU"/>
        </w:rPr>
        <w:t>23</w:t>
      </w:r>
      <w:r w:rsidR="00ED742C" w:rsidRPr="00F27BE8">
        <w:rPr>
          <w:rFonts w:eastAsia="TimesNewRomanPS-BoldMT"/>
          <w:b/>
          <w:bCs/>
          <w:color w:val="auto"/>
          <w:lang w:val="ru-RU"/>
        </w:rPr>
        <w:t>/201</w:t>
      </w:r>
      <w:r w:rsidR="004A36AE">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4A36AE">
        <w:rPr>
          <w:rFonts w:eastAsia="TimesNewRomanPS-BoldMT"/>
          <w:b/>
          <w:bCs/>
          <w:color w:val="auto"/>
          <w:lang w:val="ru-RU"/>
        </w:rPr>
        <w:t>1</w:t>
      </w:r>
      <w:r w:rsidR="00CE1213">
        <w:rPr>
          <w:rFonts w:eastAsia="TimesNewRomanPS-BoldMT"/>
          <w:b/>
          <w:bCs/>
          <w:color w:val="auto"/>
          <w:lang w:val="ru-RU"/>
        </w:rPr>
        <w:t>23</w:t>
      </w:r>
      <w:r w:rsidR="00ED742C" w:rsidRPr="00F27BE8">
        <w:rPr>
          <w:rFonts w:eastAsia="TimesNewRomanPS-BoldMT"/>
          <w:b/>
          <w:bCs/>
          <w:color w:val="auto"/>
          <w:lang w:val="ru-RU"/>
        </w:rPr>
        <w:t>/201</w:t>
      </w:r>
      <w:r w:rsidR="004A36AE">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pPr>
        <w:numPr>
          <w:ilvl w:val="0"/>
          <w:numId w:val="5"/>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pPr>
        <w:numPr>
          <w:ilvl w:val="0"/>
          <w:numId w:val="5"/>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pPr>
        <w:numPr>
          <w:ilvl w:val="0"/>
          <w:numId w:val="5"/>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pPr>
        <w:numPr>
          <w:ilvl w:val="0"/>
          <w:numId w:val="5"/>
        </w:numPr>
        <w:jc w:val="both"/>
        <w:rPr>
          <w:lang w:val="ru-RU"/>
        </w:rPr>
      </w:pPr>
      <w:r w:rsidRPr="00F27BE8">
        <w:rPr>
          <w:lang w:val="ru-RU"/>
        </w:rPr>
        <w:t xml:space="preserve">понуђачу који ће издати рачун, </w:t>
      </w:r>
    </w:p>
    <w:p w:rsidR="001619E7" w:rsidRPr="00F27BE8" w:rsidRDefault="001619E7">
      <w:pPr>
        <w:numPr>
          <w:ilvl w:val="0"/>
          <w:numId w:val="5"/>
        </w:numPr>
        <w:jc w:val="both"/>
        <w:rPr>
          <w:lang w:val="ru-RU"/>
        </w:rPr>
      </w:pPr>
      <w:r w:rsidRPr="00F27BE8">
        <w:rPr>
          <w:lang w:val="ru-RU"/>
        </w:rPr>
        <w:t xml:space="preserve">рачуну на који ће бити извршено плаћање, </w:t>
      </w:r>
    </w:p>
    <w:p w:rsidR="00CD4B68" w:rsidRPr="00F27BE8" w:rsidRDefault="001619E7" w:rsidP="00AD0C6A">
      <w:pPr>
        <w:pStyle w:val="ListParagraph"/>
        <w:numPr>
          <w:ilvl w:val="0"/>
          <w:numId w:val="5"/>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ED0C4F" w:rsidRPr="007E2A84">
        <w:rPr>
          <w:iCs/>
          <w:lang w:val="ru-RU"/>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lastRenderedPageBreak/>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lastRenderedPageBreak/>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B173A6">
        <w:rPr>
          <w:rFonts w:eastAsia="TimesNewRomanPS-BoldMT"/>
          <w:b/>
          <w:bCs/>
          <w:lang w:val="ru-RU"/>
        </w:rPr>
        <w:t>1</w:t>
      </w:r>
      <w:r w:rsidR="00CE1213">
        <w:rPr>
          <w:rFonts w:eastAsia="TimesNewRomanPS-BoldMT"/>
          <w:b/>
          <w:bCs/>
          <w:lang w:val="ru-RU"/>
        </w:rPr>
        <w:t>23</w:t>
      </w:r>
      <w:r w:rsidRPr="00F27BE8">
        <w:rPr>
          <w:rFonts w:eastAsia="TimesNewRomanPS-BoldMT"/>
          <w:b/>
          <w:bCs/>
          <w:lang w:val="ru-RU"/>
        </w:rPr>
        <w:t>/201</w:t>
      </w:r>
      <w:r w:rsidR="00B173A6">
        <w:rPr>
          <w:rFonts w:eastAsia="TimesNewRomanPS-BoldMT"/>
          <w:b/>
          <w:bCs/>
          <w:lang w:val="ru-RU"/>
        </w:rPr>
        <w:t>7</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F27BE8">
        <w:rPr>
          <w:lang w:val="ru-RU"/>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1619E7" w:rsidRPr="00F27BE8" w:rsidRDefault="001619E7">
      <w:pPr>
        <w:jc w:val="both"/>
        <w:rPr>
          <w:lang w:val="ru-RU"/>
        </w:rPr>
      </w:pPr>
      <w:r w:rsidRPr="00F27BE8">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F27BE8">
        <w:rPr>
          <w:lang w:val="ru-RU"/>
        </w:rPr>
        <w:t xml:space="preserve">дат је у </w:t>
      </w:r>
      <w:r w:rsidRPr="00C20C7C">
        <w:rPr>
          <w:lang w:val="sr-Cyrl-CS"/>
        </w:rPr>
        <w:t>поглављ</w:t>
      </w:r>
      <w:r w:rsidR="004F061F" w:rsidRPr="00C20C7C">
        <w:rPr>
          <w:lang w:val="sr-Cyrl-CS"/>
        </w:rPr>
        <w:t>у</w:t>
      </w:r>
      <w:r w:rsidRPr="00C20C7C">
        <w:rPr>
          <w:lang w:val="sr-Cyrl-CS"/>
        </w:rPr>
        <w:t xml:space="preserve"> </w:t>
      </w:r>
      <w:r w:rsidRPr="00C20C7C">
        <w:t>XII</w:t>
      </w:r>
      <w:r w:rsidRPr="00C20C7C">
        <w:rPr>
          <w:lang w:val="ru-RU"/>
        </w:rPr>
        <w:t xml:space="preserve"> </w:t>
      </w:r>
      <w:r w:rsidRPr="00F27BE8">
        <w:rPr>
          <w:lang w:val="ru-RU"/>
        </w:rPr>
        <w:t>конкурсне документације)</w:t>
      </w:r>
      <w:r w:rsidRPr="00C20C7C">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lastRenderedPageBreak/>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173A6">
        <w:rPr>
          <w:b/>
          <w:u w:val="single"/>
          <w:lang w:val="ru-RU"/>
        </w:rPr>
        <w:t>1</w:t>
      </w:r>
      <w:r w:rsidR="00CE1213">
        <w:rPr>
          <w:b/>
          <w:u w:val="single"/>
          <w:lang w:val="ru-RU"/>
        </w:rPr>
        <w:t>23</w:t>
      </w:r>
      <w:r w:rsidRPr="00F27BE8">
        <w:rPr>
          <w:b/>
          <w:u w:val="single"/>
          <w:lang w:val="ru-RU"/>
        </w:rPr>
        <w:t>/201</w:t>
      </w:r>
      <w:r w:rsidR="00B173A6">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w:t>
      </w:r>
      <w:r w:rsidRPr="00F27BE8">
        <w:rPr>
          <w:lang w:val="ru-RU"/>
        </w:rPr>
        <w:lastRenderedPageBreak/>
        <w:t xml:space="preserve">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Pr="00F27BE8"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B3804" w:rsidRPr="00F27BE8" w:rsidRDefault="000B3804" w:rsidP="00DC059F">
      <w:pPr>
        <w:pStyle w:val="bodytext0"/>
        <w:jc w:val="both"/>
        <w:rPr>
          <w:rFonts w:ascii="Times New Roman" w:hAnsi="Times New Roman" w:cs="Times New Roman"/>
          <w:sz w:val="24"/>
          <w:szCs w:val="24"/>
          <w:lang w:val="ru-RU"/>
        </w:rPr>
      </w:pPr>
    </w:p>
    <w:p w:rsidR="000B3804" w:rsidRPr="00F27BE8" w:rsidRDefault="000B3804"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647EC6" w:rsidRPr="00F27BE8" w:rsidRDefault="00647EC6"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B173A6">
        <w:rPr>
          <w:b/>
          <w:iCs/>
          <w:lang w:val="ru-RU"/>
        </w:rPr>
        <w:t>1</w:t>
      </w:r>
      <w:r w:rsidR="00CE1213">
        <w:rPr>
          <w:b/>
          <w:iCs/>
          <w:lang w:val="ru-RU"/>
        </w:rPr>
        <w:t>23</w:t>
      </w:r>
      <w:r w:rsidR="00432256">
        <w:rPr>
          <w:b/>
          <w:iCs/>
          <w:lang w:val="sr-Cyrl-CS"/>
        </w:rPr>
        <w:t>/</w:t>
      </w:r>
      <w:r w:rsidR="00E96A7B" w:rsidRPr="00F27BE8">
        <w:rPr>
          <w:b/>
          <w:iCs/>
          <w:lang w:val="ru-RU"/>
        </w:rPr>
        <w:t>201</w:t>
      </w:r>
      <w:r w:rsidR="00B173A6">
        <w:rPr>
          <w:b/>
          <w:iCs/>
          <w:lang w:val="ru-RU"/>
        </w:rPr>
        <w:t>7</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E1213">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E1213">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E1213">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CE1213">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E1213">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CE1213" w:rsidRPr="00CE1213" w:rsidRDefault="004F732B" w:rsidP="00CE1213">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sidR="00B35BA1" w:rsidRPr="00F27BE8">
        <w:rPr>
          <w:rFonts w:eastAsia="TimesNewRomanPSMT"/>
          <w:b/>
          <w:bCs/>
          <w:sz w:val="23"/>
          <w:szCs w:val="23"/>
          <w:lang w:val="ru-RU"/>
        </w:rPr>
        <w:t>2</w:t>
      </w:r>
      <w:r w:rsidRPr="00F27BE8">
        <w:rPr>
          <w:rFonts w:eastAsia="TimesNewRomanPSMT"/>
          <w:b/>
          <w:bCs/>
          <w:sz w:val="23"/>
          <w:szCs w:val="23"/>
          <w:lang w:val="ru-RU"/>
        </w:rPr>
        <w:t>) ОПИС ПРЕДМЕТА НАБАВКЕ</w:t>
      </w:r>
      <w:r w:rsidR="00CE1213">
        <w:rPr>
          <w:rFonts w:eastAsia="TimesNewRomanPSMT"/>
          <w:b/>
          <w:bCs/>
          <w:sz w:val="23"/>
          <w:szCs w:val="23"/>
          <w:lang w:val="ru-RU"/>
        </w:rPr>
        <w:t>:</w:t>
      </w:r>
      <w:r w:rsidRPr="00F27BE8">
        <w:rPr>
          <w:rFonts w:eastAsia="TimesNewRomanPSMT"/>
          <w:b/>
          <w:bCs/>
          <w:sz w:val="23"/>
          <w:szCs w:val="23"/>
          <w:lang w:val="ru-RU"/>
        </w:rPr>
        <w:t xml:space="preserve"> </w:t>
      </w:r>
      <w:r w:rsidR="00CE1213" w:rsidRPr="00CE1213">
        <w:rPr>
          <w:rFonts w:eastAsia="Times New Roman"/>
          <w:color w:val="auto"/>
          <w:kern w:val="0"/>
          <w:lang w:val="sr-Latn-RS" w:eastAsia="en-US"/>
        </w:rPr>
        <w:t>ТЕСТ КИТОВИ ЗА ОДРЕЂИВАЊЕ АФЛАТОКСИНА B1 ELISA МЕТОДОМ</w:t>
      </w:r>
    </w:p>
    <w:p w:rsidR="004F732B" w:rsidRPr="00CE1213" w:rsidRDefault="004F732B" w:rsidP="004F732B">
      <w:pPr>
        <w:spacing w:line="276" w:lineRule="auto"/>
        <w:rPr>
          <w:b/>
          <w:lang w:val="sr-Latn-RS"/>
        </w:rPr>
      </w:pPr>
    </w:p>
    <w:tbl>
      <w:tblPr>
        <w:tblW w:w="10632" w:type="dxa"/>
        <w:tblInd w:w="-459" w:type="dxa"/>
        <w:tblLayout w:type="fixed"/>
        <w:tblLook w:val="04A0" w:firstRow="1" w:lastRow="0" w:firstColumn="1" w:lastColumn="0" w:noHBand="0" w:noVBand="1"/>
      </w:tblPr>
      <w:tblGrid>
        <w:gridCol w:w="1985"/>
        <w:gridCol w:w="2410"/>
        <w:gridCol w:w="2268"/>
        <w:gridCol w:w="850"/>
        <w:gridCol w:w="1559"/>
        <w:gridCol w:w="1560"/>
      </w:tblGrid>
      <w:tr w:rsidR="004F732B" w:rsidRPr="004F732B" w:rsidTr="00597728">
        <w:trPr>
          <w:trHeight w:val="765"/>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4F732B" w:rsidP="004F732B">
            <w:pPr>
              <w:snapToGrid w:val="0"/>
              <w:jc w:val="center"/>
              <w:rPr>
                <w:b/>
                <w:bCs/>
              </w:rPr>
            </w:pPr>
            <w:r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CE1213" w:rsidRPr="004F732B" w:rsidTr="00CE1213">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CE1213" w:rsidRPr="00CE1213" w:rsidRDefault="00CE1213" w:rsidP="00CE1213">
            <w:pPr>
              <w:pStyle w:val="ListParagraph"/>
              <w:numPr>
                <w:ilvl w:val="0"/>
                <w:numId w:val="46"/>
              </w:num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ELISA kitovi za određivanje aflatoksina B1 (96 određivanja)</w:t>
            </w:r>
          </w:p>
        </w:tc>
        <w:tc>
          <w:tcPr>
            <w:tcW w:w="2410" w:type="dxa"/>
            <w:tcBorders>
              <w:top w:val="nil"/>
              <w:left w:val="nil"/>
              <w:bottom w:val="single" w:sz="4" w:space="0" w:color="000000"/>
              <w:right w:val="single" w:sz="4" w:space="0" w:color="000000"/>
            </w:tcBorders>
            <w:shd w:val="clear" w:color="auto" w:fill="auto"/>
            <w:vAlign w:val="center"/>
          </w:tcPr>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ELISA kit za određivanje aflatoksina B1*</w:t>
            </w:r>
          </w:p>
          <w:p w:rsidR="00CE1213" w:rsidRPr="00CE1213" w:rsidRDefault="00CE1213" w:rsidP="00CE1213">
            <w:pPr>
              <w:suppressAutoHyphens w:val="0"/>
              <w:spacing w:line="276" w:lineRule="auto"/>
              <w:rPr>
                <w:rFonts w:eastAsia="Times New Roman"/>
                <w:color w:val="auto"/>
                <w:kern w:val="0"/>
                <w:lang w:val="sr-Latn-RS" w:eastAsia="en-US"/>
              </w:rPr>
            </w:pPr>
          </w:p>
          <w:p w:rsidR="00CE1213" w:rsidRPr="00CE1213" w:rsidRDefault="00CE1213" w:rsidP="00CE1213">
            <w:pPr>
              <w:suppressAutoHyphens w:val="0"/>
              <w:spacing w:line="276" w:lineRule="auto"/>
              <w:jc w:val="center"/>
              <w:rPr>
                <w:rFonts w:eastAsia="Times New Roman"/>
                <w:color w:val="auto"/>
                <w:kern w:val="0"/>
                <w:lang w:val="sr-Latn-RS" w:eastAsia="en-US"/>
              </w:rPr>
            </w:pPr>
            <w:r w:rsidRPr="00CE1213">
              <w:rPr>
                <w:rFonts w:eastAsia="Times New Roman"/>
                <w:color w:val="auto"/>
                <w:kern w:val="0"/>
                <w:lang w:val="sr-Latn-RS" w:eastAsia="en-US"/>
              </w:rPr>
              <w:t>Romer COKAQ8000 ili odgovarajuće</w:t>
            </w:r>
          </w:p>
        </w:tc>
        <w:tc>
          <w:tcPr>
            <w:tcW w:w="2268" w:type="dxa"/>
            <w:tcBorders>
              <w:top w:val="single" w:sz="4" w:space="0" w:color="000000"/>
              <w:left w:val="nil"/>
              <w:bottom w:val="single" w:sz="4" w:space="0" w:color="000000"/>
              <w:right w:val="single" w:sz="4" w:space="0" w:color="auto"/>
            </w:tcBorders>
          </w:tcPr>
          <w:p w:rsidR="00CE1213" w:rsidRPr="004F732B" w:rsidRDefault="00CE1213" w:rsidP="00CE121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CE1213" w:rsidRPr="004F732B" w:rsidRDefault="00CE1213" w:rsidP="00CE1213">
            <w:r>
              <w:t>1</w:t>
            </w:r>
          </w:p>
        </w:tc>
        <w:tc>
          <w:tcPr>
            <w:tcW w:w="1559" w:type="dxa"/>
            <w:tcBorders>
              <w:top w:val="nil"/>
              <w:left w:val="nil"/>
              <w:bottom w:val="single" w:sz="4" w:space="0" w:color="000000"/>
              <w:right w:val="single" w:sz="4" w:space="0" w:color="000000"/>
            </w:tcBorders>
            <w:shd w:val="clear" w:color="auto" w:fill="auto"/>
          </w:tcPr>
          <w:p w:rsidR="00CE1213" w:rsidRPr="004F732B" w:rsidRDefault="00CE1213" w:rsidP="00CE1213"/>
        </w:tc>
        <w:tc>
          <w:tcPr>
            <w:tcW w:w="1560" w:type="dxa"/>
            <w:tcBorders>
              <w:top w:val="nil"/>
              <w:left w:val="nil"/>
              <w:bottom w:val="single" w:sz="4" w:space="0" w:color="000000"/>
              <w:right w:val="single" w:sz="4" w:space="0" w:color="000000"/>
            </w:tcBorders>
            <w:shd w:val="clear" w:color="auto" w:fill="auto"/>
            <w:vAlign w:val="center"/>
          </w:tcPr>
          <w:p w:rsidR="00CE1213" w:rsidRPr="004F732B" w:rsidRDefault="00CE1213" w:rsidP="00CE1213">
            <w:pPr>
              <w:jc w:val="right"/>
              <w:rPr>
                <w:bCs/>
              </w:rPr>
            </w:pPr>
          </w:p>
        </w:tc>
      </w:tr>
      <w:tr w:rsidR="00597728"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p>
        </w:tc>
      </w:tr>
      <w:tr w:rsidR="00597728"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7728" w:rsidRPr="004F732B" w:rsidRDefault="00597728" w:rsidP="00597728">
            <w:pPr>
              <w:snapToGrid w:val="0"/>
              <w:jc w:val="center"/>
              <w:rPr>
                <w:bCs/>
              </w:rPr>
            </w:pPr>
          </w:p>
        </w:tc>
      </w:tr>
    </w:tbl>
    <w:p w:rsidR="00B173A6"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F732B" w:rsidRPr="002A66D3" w:rsidRDefault="004F732B" w:rsidP="004F732B">
      <w:pPr>
        <w:jc w:val="both"/>
        <w:rPr>
          <w:sz w:val="23"/>
          <w:szCs w:val="23"/>
          <w:lang w:val="sr-Cyrl-CS"/>
        </w:rPr>
      </w:pPr>
      <w:r w:rsidRPr="002A66D3">
        <w:rPr>
          <w:sz w:val="23"/>
          <w:szCs w:val="23"/>
          <w:lang w:val="sr-Cyrl-CS"/>
        </w:rPr>
        <w:t>.</w:t>
      </w: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7E2A84" w:rsidRDefault="0074560D"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597728" w:rsidRPr="007E2A84" w:rsidRDefault="00597728" w:rsidP="004F732B">
      <w:pPr>
        <w:jc w:val="both"/>
        <w:rPr>
          <w:i/>
          <w:iCs/>
          <w:sz w:val="18"/>
          <w:szCs w:val="18"/>
          <w:lang w:val="ru-RU"/>
        </w:rPr>
      </w:pP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8448E4" w:rsidRPr="00C20C7C" w:rsidRDefault="008448E4">
      <w:pPr>
        <w:rPr>
          <w:i/>
          <w:iCs/>
          <w:lang w:val="sr-Cyrl-CS"/>
        </w:rPr>
      </w:pP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E278AD" w:rsidRPr="00C20C7C" w:rsidRDefault="00E278AD" w:rsidP="00E278AD">
      <w:pPr>
        <w:jc w:val="center"/>
        <w:rPr>
          <w:lang w:val="sr-Cyrl-CS"/>
        </w:rPr>
      </w:pP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xml:space="preserve">, </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F66A3">
        <w:rPr>
          <w:lang w:val="ru-RU"/>
        </w:rPr>
        <w:t>1</w:t>
      </w:r>
      <w:r w:rsidR="00CE1213">
        <w:rPr>
          <w:lang w:val="ru-RU"/>
        </w:rPr>
        <w:t>23</w:t>
      </w:r>
      <w:r w:rsidRPr="00C20C7C">
        <w:rPr>
          <w:lang w:val="sr-Cyrl-CS"/>
        </w:rPr>
        <w:t>/201</w:t>
      </w:r>
      <w:r w:rsidR="00DF66A3">
        <w:rPr>
          <w:lang w:val="sr-Cyrl-CS"/>
        </w:rPr>
        <w:t>7</w:t>
      </w:r>
      <w:r w:rsidRPr="00C20C7C">
        <w:rPr>
          <w:lang w:val="hr-HR"/>
        </w:rPr>
        <w:t xml:space="preserve"> </w:t>
      </w:r>
      <w:r w:rsidRPr="00C20C7C">
        <w:rPr>
          <w:lang w:val="pl-PL"/>
        </w:rPr>
        <w:t>и прихваћеној понуди Испоручиоца бр. ________ од _____________20</w:t>
      </w:r>
      <w:r w:rsidR="00DF66A3">
        <w:rPr>
          <w:lang w:val="ru-RU"/>
        </w:rPr>
        <w:t>17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E278AD" w:rsidRPr="00C20C7C" w:rsidRDefault="00E278AD" w:rsidP="00E278AD">
      <w:pPr>
        <w:jc w:val="center"/>
        <w:rPr>
          <w:lang w:val="sr-Cyrl-CS"/>
        </w:rPr>
      </w:pPr>
    </w:p>
    <w:p w:rsidR="00BA4F82" w:rsidRPr="00B526A3" w:rsidRDefault="00BA4F82" w:rsidP="00BA4F82">
      <w:pPr>
        <w:ind w:firstLine="708"/>
        <w:jc w:val="both"/>
        <w:rPr>
          <w:spacing w:val="2"/>
          <w:lang w:val="sr-Cyrl-CS"/>
        </w:rPr>
      </w:pPr>
      <w:r w:rsidRPr="00D54220">
        <w:rPr>
          <w:spacing w:val="2"/>
          <w:lang w:val="sr-Cyrl-CS"/>
        </w:rPr>
        <w:t>Уговор се закључује на износ процењене вредности набавке</w:t>
      </w:r>
      <w:r>
        <w:rPr>
          <w:spacing w:val="2"/>
          <w:lang w:val="sr-Cyrl-CS"/>
        </w:rPr>
        <w:t xml:space="preserve"> за партију _.</w:t>
      </w:r>
      <w:r w:rsidRPr="00D54220">
        <w:rPr>
          <w:spacing w:val="2"/>
          <w:lang w:val="sr-Cyrl-CS"/>
        </w:rPr>
        <w:t xml:space="preserve"> </w:t>
      </w:r>
      <w:r w:rsidRPr="00D54220">
        <w:rPr>
          <w:lang w:val="sr-Latn-CS"/>
        </w:rPr>
        <w:t>Плаћање ће се вршити до нивоа средстава обезбеђених финансијским планом Наручиоца за 201</w:t>
      </w:r>
      <w:r w:rsidR="00DF66A3">
        <w:rPr>
          <w:lang w:val="ru-RU"/>
        </w:rPr>
        <w:t>7</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DF66A3">
        <w:rPr>
          <w:lang w:val="sr-Cyrl-RS"/>
        </w:rPr>
        <w:t>8</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DF66A3">
        <w:rPr>
          <w:lang w:val="sr-Cyrl-RS"/>
        </w:rPr>
        <w:t>8</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lastRenderedPageBreak/>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278AD" w:rsidRPr="00C20C7C" w:rsidRDefault="00E278AD" w:rsidP="00E278AD">
      <w:pPr>
        <w:jc w:val="center"/>
        <w:rPr>
          <w:lang w:val="sr-Cyrl-CS"/>
        </w:rPr>
      </w:pP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pStyle w:val="pasus"/>
        <w:spacing w:before="0" w:after="0" w:line="240" w:lineRule="auto"/>
        <w:rPr>
          <w:color w:val="FF0000"/>
          <w:sz w:val="24"/>
          <w:szCs w:val="24"/>
          <w:lang w:val="sr-Cyrl-C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jc w:val="center"/>
        <w:rPr>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Прва испорука </w:t>
      </w:r>
      <w:r w:rsidR="001424E8">
        <w:rPr>
          <w:lang w:val="sr-Cyrl-CS"/>
        </w:rPr>
        <w:t>Материјала</w:t>
      </w:r>
      <w:r w:rsidRPr="00C20C7C">
        <w:rPr>
          <w:sz w:val="24"/>
          <w:szCs w:val="24"/>
          <w:lang w:val="sr-Cyrl-CS"/>
        </w:rPr>
        <w:t xml:space="preserve"> ближе одређеног чланом 2. и 3. Овог Уговора може почети од дана потписивања Уговора.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ближе одрећеног чланом 2. и 3. овог Уговора,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3.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у ближе одређен</w:t>
      </w:r>
      <w:r w:rsidR="00B70D02" w:rsidRPr="00C20C7C">
        <w:rPr>
          <w:lang w:val="sr-Cyrl-CS"/>
        </w:rPr>
        <w:t>е</w:t>
      </w:r>
      <w:r w:rsidRPr="00C20C7C">
        <w:rPr>
          <w:lang w:val="sr-Cyrl-CS"/>
        </w:rPr>
        <w:t xml:space="preserve"> чланом 2. и 3. Овог Уговора 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Ако се приликом примопредаје предмета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ближе одрећен</w:t>
      </w:r>
      <w:r w:rsidR="00B70D02" w:rsidRPr="00C20C7C">
        <w:rPr>
          <w:lang w:val="sr-Cyrl-CS"/>
        </w:rPr>
        <w:t>и</w:t>
      </w:r>
      <w:r w:rsidRPr="00C20C7C">
        <w:rPr>
          <w:lang w:val="sr-Cyrl-CS"/>
        </w:rPr>
        <w:t xml:space="preserve"> чланом 2. и 3. Овог Уговора,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lastRenderedPageBreak/>
        <w:t>Члан 7.</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C20C7C" w:rsidRDefault="00E278AD"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t>Члан 8.</w:t>
      </w:r>
    </w:p>
    <w:p w:rsidR="00E278AD" w:rsidRPr="00C20C7C" w:rsidRDefault="00E278AD" w:rsidP="00E278AD">
      <w:pPr>
        <w:jc w:val="center"/>
        <w:rPr>
          <w:b/>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F1400A" w:rsidP="00F1400A">
      <w:pPr>
        <w:jc w:val="center"/>
        <w:rPr>
          <w:lang w:val="sr-Cyrl-CS"/>
        </w:rPr>
      </w:pP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center"/>
        <w:rPr>
          <w:lang w:val="sr-Cyrl-CS"/>
        </w:rPr>
      </w:pP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CE1213" w:rsidRDefault="00CE1213" w:rsidP="006677BD">
      <w:pPr>
        <w:rPr>
          <w:lang w:val="sr-Cyrl-CS"/>
        </w:rPr>
      </w:pPr>
    </w:p>
    <w:p w:rsidR="005C05A0" w:rsidRDefault="005C05A0" w:rsidP="006677BD">
      <w:pPr>
        <w:rPr>
          <w:lang w:val="sr-Cyrl-CS"/>
        </w:rPr>
      </w:pPr>
    </w:p>
    <w:p w:rsidR="005C05A0" w:rsidRDefault="005C05A0" w:rsidP="006677BD">
      <w:pPr>
        <w:rPr>
          <w:lang w:val="sr-Cyrl-CS"/>
        </w:rPr>
      </w:pPr>
    </w:p>
    <w:p w:rsidR="005E7C77" w:rsidRPr="00C20C7C" w:rsidRDefault="005E7C77" w:rsidP="006677BD">
      <w:pPr>
        <w:rPr>
          <w:lang w:val="sr-Cyrl-CS"/>
        </w:rPr>
      </w:pPr>
    </w:p>
    <w:p w:rsidR="00E346A0" w:rsidRPr="00F27BE8" w:rsidRDefault="00E346A0" w:rsidP="00E346A0">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597728" w:rsidRPr="007E2A84" w:rsidRDefault="00597728" w:rsidP="00597728">
      <w:pPr>
        <w:spacing w:line="276" w:lineRule="auto"/>
        <w:rPr>
          <w:lang w:val="ru-RU"/>
        </w:rPr>
      </w:pPr>
    </w:p>
    <w:p w:rsidR="00CE1213" w:rsidRPr="00CE1213" w:rsidRDefault="00CE1213" w:rsidP="00CE1213">
      <w:p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ТЕСТ КИТОВИ ЗА ОДРЕЂИВАЊЕ АФЛАТОКСИНА B1 ELISA МЕТОДОМ</w:t>
      </w:r>
    </w:p>
    <w:p w:rsidR="001424E8" w:rsidRPr="00CE1213" w:rsidRDefault="001424E8" w:rsidP="00E346A0">
      <w:pPr>
        <w:rPr>
          <w:b/>
          <w:lang w:val="sr-Latn-RS"/>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1276"/>
        <w:gridCol w:w="1276"/>
        <w:gridCol w:w="1276"/>
        <w:gridCol w:w="1373"/>
      </w:tblGrid>
      <w:tr w:rsidR="00E346A0" w:rsidRPr="00CE1213" w:rsidTr="00597728">
        <w:tc>
          <w:tcPr>
            <w:tcW w:w="2518" w:type="dxa"/>
            <w:shd w:val="clear" w:color="auto" w:fill="auto"/>
          </w:tcPr>
          <w:p w:rsidR="00E346A0" w:rsidRPr="00C20C7C" w:rsidRDefault="00E346A0" w:rsidP="00E346A0">
            <w:pPr>
              <w:pStyle w:val="TableContents"/>
              <w:jc w:val="center"/>
              <w:rPr>
                <w:lang w:val="sr-Cyrl-CS"/>
              </w:rPr>
            </w:pPr>
            <w:r w:rsidRPr="00F27BE8">
              <w:rPr>
                <w:lang w:val="ru-RU"/>
              </w:rPr>
              <w:t xml:space="preserve"> </w:t>
            </w:r>
            <w:r w:rsidRPr="00C20C7C">
              <w:rPr>
                <w:lang w:val="sr-Cyrl-CS"/>
              </w:rPr>
              <w:t>Предмет ЈН</w:t>
            </w:r>
          </w:p>
        </w:tc>
        <w:tc>
          <w:tcPr>
            <w:tcW w:w="992" w:type="dxa"/>
            <w:shd w:val="clear" w:color="auto" w:fill="auto"/>
          </w:tcPr>
          <w:p w:rsidR="00E346A0" w:rsidRPr="00C20C7C" w:rsidRDefault="00E346A0" w:rsidP="00E346A0">
            <w:pPr>
              <w:pStyle w:val="TableContents"/>
              <w:jc w:val="center"/>
              <w:rPr>
                <w:lang w:val="sr-Cyrl-CS"/>
              </w:rPr>
            </w:pPr>
            <w:r w:rsidRPr="00C20C7C">
              <w:rPr>
                <w:lang w:val="sr-Cyrl-CS"/>
              </w:rPr>
              <w:t>Количина</w:t>
            </w:r>
            <w:r w:rsidR="00597728">
              <w:rPr>
                <w:lang w:val="sr-Cyrl-CS"/>
              </w:rPr>
              <w:t>/кит</w:t>
            </w:r>
          </w:p>
          <w:p w:rsidR="00E346A0" w:rsidRPr="00C20C7C" w:rsidRDefault="00E346A0" w:rsidP="00E346A0">
            <w:pPr>
              <w:pStyle w:val="TableContents"/>
              <w:jc w:val="center"/>
              <w:rPr>
                <w:lang w:val="sr-Cyrl-CS"/>
              </w:rPr>
            </w:pP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без ПДВ-а</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са ПДВ-ом</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E346A0" w:rsidRPr="00C20C7C" w:rsidRDefault="00E346A0" w:rsidP="00E346A0">
            <w:pPr>
              <w:pStyle w:val="TableContents"/>
              <w:jc w:val="center"/>
              <w:rPr>
                <w:lang w:val="sr-Cyrl-CS"/>
              </w:rPr>
            </w:pPr>
            <w:r w:rsidRPr="00C20C7C">
              <w:rPr>
                <w:lang w:val="sr-Cyrl-CS"/>
              </w:rPr>
              <w:t>Укупна цена са ПДВ-ом</w:t>
            </w:r>
          </w:p>
        </w:tc>
      </w:tr>
      <w:tr w:rsidR="00E346A0" w:rsidRPr="00C20C7C" w:rsidTr="00597728">
        <w:trPr>
          <w:trHeight w:val="291"/>
        </w:trPr>
        <w:tc>
          <w:tcPr>
            <w:tcW w:w="2518" w:type="dxa"/>
            <w:shd w:val="clear" w:color="auto" w:fill="auto"/>
          </w:tcPr>
          <w:p w:rsidR="00E346A0" w:rsidRPr="00C20C7C" w:rsidRDefault="00E346A0" w:rsidP="00E346A0">
            <w:pPr>
              <w:pStyle w:val="TableContents"/>
              <w:jc w:val="center"/>
              <w:rPr>
                <w:lang w:val="sr-Cyrl-CS"/>
              </w:rPr>
            </w:pPr>
            <w:r w:rsidRPr="00C20C7C">
              <w:rPr>
                <w:lang w:val="sr-Cyrl-CS"/>
              </w:rPr>
              <w:t>1</w:t>
            </w:r>
          </w:p>
        </w:tc>
        <w:tc>
          <w:tcPr>
            <w:tcW w:w="992" w:type="dxa"/>
            <w:shd w:val="clear" w:color="auto" w:fill="auto"/>
          </w:tcPr>
          <w:p w:rsidR="00E346A0" w:rsidRPr="00C20C7C" w:rsidRDefault="00E346A0" w:rsidP="00E346A0">
            <w:pPr>
              <w:pStyle w:val="TableContents"/>
              <w:jc w:val="center"/>
              <w:rPr>
                <w:lang w:val="sr-Cyrl-CS"/>
              </w:rPr>
            </w:pPr>
            <w:r w:rsidRPr="00C20C7C">
              <w:rPr>
                <w:lang w:val="sr-Cyrl-CS"/>
              </w:rPr>
              <w:t>2</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3</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4</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5 (2</w:t>
            </w:r>
            <w:r w:rsidRPr="00C20C7C">
              <w:t>x3)</w:t>
            </w:r>
          </w:p>
        </w:tc>
        <w:tc>
          <w:tcPr>
            <w:tcW w:w="1373" w:type="dxa"/>
            <w:shd w:val="clear" w:color="auto" w:fill="auto"/>
          </w:tcPr>
          <w:p w:rsidR="00E346A0" w:rsidRPr="00C20C7C" w:rsidRDefault="00E346A0" w:rsidP="00E346A0">
            <w:pPr>
              <w:pStyle w:val="TableContents"/>
              <w:jc w:val="center"/>
              <w:rPr>
                <w:i/>
                <w:iCs/>
                <w:lang w:val="sr-Cyrl-CS"/>
              </w:rPr>
            </w:pPr>
            <w:r w:rsidRPr="00C20C7C">
              <w:rPr>
                <w:lang w:val="sr-Cyrl-CS"/>
              </w:rPr>
              <w:t>6 (2</w:t>
            </w:r>
            <w:r w:rsidRPr="00C20C7C">
              <w:t>x4)</w:t>
            </w:r>
          </w:p>
        </w:tc>
      </w:tr>
      <w:tr w:rsidR="00CE1213" w:rsidRPr="00C20C7C" w:rsidTr="00CE1213">
        <w:trPr>
          <w:trHeight w:val="854"/>
        </w:trPr>
        <w:tc>
          <w:tcPr>
            <w:tcW w:w="2518" w:type="dxa"/>
            <w:shd w:val="clear" w:color="auto" w:fill="auto"/>
            <w:vAlign w:val="center"/>
          </w:tcPr>
          <w:p w:rsidR="00CE1213" w:rsidRPr="00CE1213" w:rsidRDefault="00CE1213" w:rsidP="00CE1213">
            <w:pPr>
              <w:pStyle w:val="ListParagraph"/>
              <w:numPr>
                <w:ilvl w:val="0"/>
                <w:numId w:val="46"/>
              </w:numPr>
              <w:suppressAutoHyphens w:val="0"/>
              <w:spacing w:line="276" w:lineRule="auto"/>
              <w:rPr>
                <w:rFonts w:eastAsia="Times New Roman"/>
                <w:color w:val="auto"/>
                <w:kern w:val="0"/>
                <w:lang w:val="sr-Latn-RS" w:eastAsia="en-US"/>
              </w:rPr>
            </w:pPr>
            <w:r w:rsidRPr="00CE1213">
              <w:rPr>
                <w:rFonts w:eastAsia="Times New Roman"/>
                <w:color w:val="auto"/>
                <w:kern w:val="0"/>
                <w:lang w:val="sr-Latn-RS" w:eastAsia="en-US"/>
              </w:rPr>
              <w:t>ELISA kitovi za određivanje aflatoksina B1 (96 određivanja)</w:t>
            </w:r>
          </w:p>
        </w:tc>
        <w:tc>
          <w:tcPr>
            <w:tcW w:w="992" w:type="dxa"/>
            <w:shd w:val="clear" w:color="auto" w:fill="auto"/>
            <w:vAlign w:val="center"/>
          </w:tcPr>
          <w:p w:rsidR="00CE1213" w:rsidRPr="00CE1213" w:rsidRDefault="00CE1213" w:rsidP="00CE1213">
            <w:pPr>
              <w:suppressAutoHyphens w:val="0"/>
              <w:spacing w:line="276"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276" w:type="dxa"/>
            <w:shd w:val="clear" w:color="auto" w:fill="auto"/>
          </w:tcPr>
          <w:p w:rsidR="00CE1213" w:rsidRPr="00E87FCC" w:rsidRDefault="00CE1213" w:rsidP="009E0E91">
            <w:pPr>
              <w:rPr>
                <w:sz w:val="22"/>
                <w:szCs w:val="22"/>
              </w:rPr>
            </w:pPr>
          </w:p>
        </w:tc>
        <w:tc>
          <w:tcPr>
            <w:tcW w:w="1276" w:type="dxa"/>
            <w:shd w:val="clear" w:color="auto" w:fill="auto"/>
          </w:tcPr>
          <w:p w:rsidR="00CE1213" w:rsidRPr="00C20C7C" w:rsidRDefault="00CE1213" w:rsidP="009E0E91">
            <w:pPr>
              <w:pStyle w:val="TableContents"/>
              <w:snapToGrid w:val="0"/>
              <w:jc w:val="center"/>
            </w:pPr>
          </w:p>
        </w:tc>
        <w:tc>
          <w:tcPr>
            <w:tcW w:w="1276" w:type="dxa"/>
            <w:shd w:val="clear" w:color="auto" w:fill="auto"/>
          </w:tcPr>
          <w:p w:rsidR="00CE1213" w:rsidRPr="00C20C7C" w:rsidRDefault="00CE1213" w:rsidP="009E0E91">
            <w:pPr>
              <w:pStyle w:val="TableContents"/>
              <w:snapToGrid w:val="0"/>
              <w:jc w:val="center"/>
            </w:pPr>
          </w:p>
        </w:tc>
        <w:tc>
          <w:tcPr>
            <w:tcW w:w="1373" w:type="dxa"/>
            <w:shd w:val="clear" w:color="auto" w:fill="auto"/>
          </w:tcPr>
          <w:p w:rsidR="00CE1213" w:rsidRPr="00C20C7C" w:rsidRDefault="00CE1213" w:rsidP="009E0E91">
            <w:pPr>
              <w:pStyle w:val="TableContents"/>
              <w:snapToGrid w:val="0"/>
              <w:jc w:val="center"/>
            </w:pPr>
          </w:p>
        </w:tc>
      </w:tr>
      <w:tr w:rsidR="005C05A0" w:rsidRPr="00C20C7C" w:rsidTr="00E346A0">
        <w:tc>
          <w:tcPr>
            <w:tcW w:w="6062" w:type="dxa"/>
            <w:gridSpan w:val="4"/>
            <w:shd w:val="clear" w:color="auto" w:fill="auto"/>
          </w:tcPr>
          <w:p w:rsidR="005C05A0" w:rsidRPr="00C20C7C" w:rsidRDefault="005C05A0" w:rsidP="009E0E91">
            <w:pPr>
              <w:pStyle w:val="TableContents"/>
              <w:snapToGrid w:val="0"/>
              <w:rPr>
                <w:b/>
                <w:i/>
              </w:rPr>
            </w:pPr>
            <w:r w:rsidRPr="00C20C7C">
              <w:rPr>
                <w:b/>
                <w:i/>
              </w:rPr>
              <w:t>УКУПНО:</w:t>
            </w:r>
          </w:p>
        </w:tc>
        <w:tc>
          <w:tcPr>
            <w:tcW w:w="1276" w:type="dxa"/>
            <w:shd w:val="clear" w:color="auto" w:fill="C6D9F1"/>
          </w:tcPr>
          <w:p w:rsidR="005C05A0" w:rsidRPr="00C20C7C" w:rsidRDefault="005C05A0" w:rsidP="009E0E91">
            <w:pPr>
              <w:pStyle w:val="TableContents"/>
              <w:snapToGrid w:val="0"/>
            </w:pPr>
          </w:p>
        </w:tc>
        <w:tc>
          <w:tcPr>
            <w:tcW w:w="1373" w:type="dxa"/>
            <w:shd w:val="clear" w:color="auto" w:fill="C6D9F1"/>
          </w:tcPr>
          <w:p w:rsidR="005C05A0" w:rsidRPr="00C20C7C" w:rsidRDefault="005C05A0" w:rsidP="009E0E91">
            <w:pPr>
              <w:pStyle w:val="TableContents"/>
              <w:snapToGrid w:val="0"/>
            </w:pPr>
          </w:p>
        </w:tc>
      </w:tr>
    </w:tbl>
    <w:p w:rsidR="00CE1213" w:rsidRDefault="00CE1213" w:rsidP="00E32C62">
      <w:pPr>
        <w:ind w:left="360"/>
        <w:jc w:val="both"/>
        <w:rPr>
          <w:b/>
          <w:bCs/>
          <w:iCs/>
          <w:u w:val="single"/>
          <w:lang w:val="ru-RU"/>
        </w:rPr>
      </w:pPr>
    </w:p>
    <w:p w:rsidR="00E32C62" w:rsidRPr="00CE1213" w:rsidRDefault="00E32C62" w:rsidP="00E32C62">
      <w:pPr>
        <w:ind w:left="360"/>
        <w:jc w:val="both"/>
        <w:rPr>
          <w:b/>
          <w:bCs/>
          <w:iCs/>
          <w:u w:val="single"/>
          <w:lang w:val="ru-RU"/>
        </w:rPr>
      </w:pPr>
      <w:r w:rsidRPr="00CE1213">
        <w:rPr>
          <w:b/>
          <w:bCs/>
          <w:iCs/>
          <w:u w:val="single"/>
          <w:lang w:val="ru-RU"/>
        </w:rPr>
        <w:t xml:space="preserve">Упутство за попуњавање обрасца структуре цене: </w:t>
      </w:r>
    </w:p>
    <w:p w:rsidR="00E32C62" w:rsidRPr="00CE1213" w:rsidRDefault="00E32C62" w:rsidP="00E32C62">
      <w:pPr>
        <w:pStyle w:val="ListParagraph"/>
        <w:tabs>
          <w:tab w:val="left" w:pos="90"/>
        </w:tabs>
        <w:ind w:left="0"/>
        <w:jc w:val="both"/>
        <w:rPr>
          <w:bCs/>
          <w:iCs/>
          <w:lang w:val="sr-Cyrl-CS"/>
        </w:rPr>
      </w:pPr>
      <w:r w:rsidRPr="00CE1213">
        <w:rPr>
          <w:bCs/>
          <w:iCs/>
          <w:lang w:val="ru-RU"/>
        </w:rPr>
        <w:t>Понуђач треба да попун</w:t>
      </w:r>
      <w:r w:rsidRPr="00CE1213">
        <w:rPr>
          <w:bCs/>
          <w:iCs/>
          <w:lang w:val="sr-Cyrl-CS"/>
        </w:rPr>
        <w:t>и</w:t>
      </w:r>
      <w:r w:rsidRPr="00CE1213">
        <w:rPr>
          <w:bCs/>
          <w:iCs/>
          <w:lang w:val="ru-RU"/>
        </w:rPr>
        <w:t xml:space="preserve"> образац структуре цене </w:t>
      </w:r>
      <w:r w:rsidRPr="00CE1213">
        <w:rPr>
          <w:bCs/>
          <w:iCs/>
          <w:lang w:val="sr-Cyrl-CS"/>
        </w:rPr>
        <w:t>на следећи начин</w:t>
      </w:r>
      <w:r w:rsidRPr="00CE1213">
        <w:rPr>
          <w:bCs/>
          <w:iCs/>
          <w:lang w:val="ru-RU"/>
        </w:rPr>
        <w:t>:</w:t>
      </w:r>
    </w:p>
    <w:p w:rsidR="00E32C62" w:rsidRPr="00CE1213" w:rsidRDefault="00E32C62" w:rsidP="00E32C62">
      <w:pPr>
        <w:pStyle w:val="ListParagraph"/>
        <w:numPr>
          <w:ilvl w:val="0"/>
          <w:numId w:val="9"/>
        </w:numPr>
        <w:tabs>
          <w:tab w:val="left" w:pos="90"/>
        </w:tabs>
        <w:jc w:val="both"/>
        <w:rPr>
          <w:bCs/>
          <w:iCs/>
          <w:lang w:val="sr-Cyrl-CS"/>
        </w:rPr>
      </w:pPr>
      <w:r w:rsidRPr="00CE1213">
        <w:rPr>
          <w:bCs/>
          <w:iCs/>
          <w:lang w:val="sr-Cyrl-CS"/>
        </w:rPr>
        <w:t xml:space="preserve">у колони </w:t>
      </w:r>
      <w:r w:rsidRPr="00CE1213">
        <w:rPr>
          <w:bCs/>
          <w:iCs/>
          <w:lang w:val="ru-RU"/>
        </w:rPr>
        <w:t>3. уписати колико износи јединична цена без ПДВ-а, за сваки тражени предмет јавне набавке;</w:t>
      </w:r>
    </w:p>
    <w:p w:rsidR="00E32C62" w:rsidRPr="00CE1213" w:rsidRDefault="00E32C62" w:rsidP="00E32C62">
      <w:pPr>
        <w:pStyle w:val="ListParagraph"/>
        <w:numPr>
          <w:ilvl w:val="0"/>
          <w:numId w:val="9"/>
        </w:numPr>
        <w:tabs>
          <w:tab w:val="left" w:pos="90"/>
        </w:tabs>
        <w:jc w:val="both"/>
        <w:rPr>
          <w:bCs/>
          <w:iCs/>
          <w:lang w:val="ru-RU"/>
        </w:rPr>
      </w:pPr>
      <w:r w:rsidRPr="00CE1213">
        <w:rPr>
          <w:bCs/>
          <w:iCs/>
          <w:lang w:val="sr-Cyrl-CS"/>
        </w:rPr>
        <w:t xml:space="preserve">у колони </w:t>
      </w:r>
      <w:r w:rsidRPr="00CE1213">
        <w:rPr>
          <w:bCs/>
          <w:iCs/>
          <w:lang w:val="ru-RU"/>
        </w:rPr>
        <w:t>4. уписати колико износи јединична цена са ПДВ-ом, за сваки тражени предмет јавне набавке;</w:t>
      </w:r>
    </w:p>
    <w:p w:rsidR="00E32C62" w:rsidRPr="00CE1213" w:rsidRDefault="00E32C62" w:rsidP="00E32C62">
      <w:pPr>
        <w:pStyle w:val="ListParagraph"/>
        <w:numPr>
          <w:ilvl w:val="0"/>
          <w:numId w:val="9"/>
        </w:numPr>
        <w:tabs>
          <w:tab w:val="left" w:pos="90"/>
        </w:tabs>
        <w:jc w:val="both"/>
        <w:rPr>
          <w:bCs/>
          <w:iCs/>
          <w:color w:val="auto"/>
          <w:lang w:val="sr-Cyrl-CS"/>
        </w:rPr>
      </w:pPr>
      <w:r w:rsidRPr="00CE121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E1213">
        <w:rPr>
          <w:bCs/>
          <w:iCs/>
          <w:color w:val="auto"/>
          <w:lang w:val="ru-RU"/>
        </w:rPr>
        <w:t>колони 2.); На крају уписати укупну цену предмета набавке без ПДВ-а.</w:t>
      </w:r>
    </w:p>
    <w:p w:rsidR="00E32C62" w:rsidRPr="00CE1213" w:rsidRDefault="00E32C62" w:rsidP="00E32C62">
      <w:pPr>
        <w:pStyle w:val="ListParagraph"/>
        <w:numPr>
          <w:ilvl w:val="0"/>
          <w:numId w:val="9"/>
        </w:numPr>
        <w:tabs>
          <w:tab w:val="left" w:pos="90"/>
        </w:tabs>
        <w:jc w:val="both"/>
        <w:rPr>
          <w:color w:val="auto"/>
          <w:lang w:val="ru-RU"/>
        </w:rPr>
      </w:pPr>
      <w:r w:rsidRPr="00CE1213">
        <w:rPr>
          <w:bCs/>
          <w:iCs/>
          <w:color w:val="auto"/>
          <w:lang w:val="sr-Cyrl-CS"/>
        </w:rPr>
        <w:t xml:space="preserve">у колони </w:t>
      </w:r>
      <w:r w:rsidRPr="00CE121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32C62" w:rsidRPr="00CE1213" w:rsidRDefault="00E32C62" w:rsidP="00E32C62">
      <w:pPr>
        <w:pStyle w:val="ListParagraph"/>
        <w:tabs>
          <w:tab w:val="left" w:pos="90"/>
        </w:tabs>
        <w:ind w:left="90"/>
        <w:jc w:val="both"/>
        <w:rPr>
          <w:bCs/>
          <w:iCs/>
          <w:lang w:val="ru-RU"/>
        </w:rPr>
      </w:pPr>
    </w:p>
    <w:p w:rsidR="00CE1213" w:rsidRDefault="00CE1213" w:rsidP="00E32C62">
      <w:pPr>
        <w:pStyle w:val="ListParagraph"/>
        <w:tabs>
          <w:tab w:val="left" w:pos="90"/>
        </w:tabs>
        <w:ind w:left="90"/>
        <w:jc w:val="both"/>
        <w:rPr>
          <w:lang w:val="ru-RU"/>
        </w:rPr>
      </w:pPr>
    </w:p>
    <w:p w:rsidR="00CE1213" w:rsidRPr="00CE1213" w:rsidRDefault="00CE1213" w:rsidP="00CE1213">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CE1213" w:rsidRPr="00CE1213" w:rsidTr="00CE1213">
        <w:tc>
          <w:tcPr>
            <w:tcW w:w="3080" w:type="dxa"/>
            <w:shd w:val="clear" w:color="auto" w:fill="auto"/>
            <w:vAlign w:val="center"/>
          </w:tcPr>
          <w:p w:rsidR="00CE1213" w:rsidRPr="00CE1213" w:rsidRDefault="00CE1213" w:rsidP="00CE1213">
            <w:pPr>
              <w:pStyle w:val="BodyText2"/>
              <w:spacing w:line="100" w:lineRule="atLeast"/>
              <w:jc w:val="center"/>
            </w:pPr>
            <w:r w:rsidRPr="00CE1213">
              <w:t>Датум:</w:t>
            </w:r>
          </w:p>
        </w:tc>
        <w:tc>
          <w:tcPr>
            <w:tcW w:w="3068" w:type="dxa"/>
            <w:shd w:val="clear" w:color="auto" w:fill="auto"/>
            <w:vAlign w:val="center"/>
          </w:tcPr>
          <w:p w:rsidR="00CE1213" w:rsidRPr="00CE1213" w:rsidRDefault="00CE1213" w:rsidP="00CE1213">
            <w:pPr>
              <w:pStyle w:val="BodyText2"/>
              <w:spacing w:line="100" w:lineRule="atLeast"/>
              <w:jc w:val="center"/>
            </w:pPr>
            <w:r w:rsidRPr="00CE1213">
              <w:t>М.П.</w:t>
            </w:r>
          </w:p>
        </w:tc>
        <w:tc>
          <w:tcPr>
            <w:tcW w:w="3094" w:type="dxa"/>
            <w:shd w:val="clear" w:color="auto" w:fill="auto"/>
            <w:vAlign w:val="center"/>
          </w:tcPr>
          <w:p w:rsidR="00CE1213" w:rsidRPr="00CE1213" w:rsidRDefault="00CE1213" w:rsidP="00CE1213">
            <w:pPr>
              <w:pStyle w:val="BodyText2"/>
              <w:spacing w:line="100" w:lineRule="atLeast"/>
              <w:jc w:val="center"/>
            </w:pPr>
            <w:r w:rsidRPr="00CE1213">
              <w:t>Потпис понуђача</w:t>
            </w:r>
          </w:p>
        </w:tc>
      </w:tr>
      <w:tr w:rsidR="00CE1213" w:rsidRPr="00CE1213" w:rsidTr="00CE1213">
        <w:tc>
          <w:tcPr>
            <w:tcW w:w="3080" w:type="dxa"/>
            <w:tcBorders>
              <w:bottom w:val="single" w:sz="4" w:space="0" w:color="000000"/>
            </w:tcBorders>
            <w:shd w:val="clear" w:color="auto" w:fill="auto"/>
          </w:tcPr>
          <w:p w:rsidR="00CE1213" w:rsidRPr="00CE1213" w:rsidRDefault="00CE1213" w:rsidP="00CE1213">
            <w:pPr>
              <w:pStyle w:val="BodyText2"/>
              <w:snapToGrid w:val="0"/>
              <w:spacing w:line="100" w:lineRule="atLeast"/>
              <w:jc w:val="both"/>
            </w:pPr>
          </w:p>
        </w:tc>
        <w:tc>
          <w:tcPr>
            <w:tcW w:w="3068" w:type="dxa"/>
            <w:shd w:val="clear" w:color="auto" w:fill="auto"/>
          </w:tcPr>
          <w:p w:rsidR="00CE1213" w:rsidRPr="00CE1213" w:rsidRDefault="00CE1213" w:rsidP="00CE1213">
            <w:pPr>
              <w:pStyle w:val="BodyText2"/>
              <w:snapToGrid w:val="0"/>
              <w:spacing w:line="100" w:lineRule="atLeast"/>
              <w:jc w:val="both"/>
            </w:pPr>
          </w:p>
        </w:tc>
        <w:tc>
          <w:tcPr>
            <w:tcW w:w="3094" w:type="dxa"/>
            <w:tcBorders>
              <w:bottom w:val="single" w:sz="4" w:space="0" w:color="000000"/>
            </w:tcBorders>
            <w:shd w:val="clear" w:color="auto" w:fill="auto"/>
          </w:tcPr>
          <w:p w:rsidR="00CE1213" w:rsidRPr="00CE1213" w:rsidRDefault="00CE1213" w:rsidP="00CE1213">
            <w:pPr>
              <w:pStyle w:val="BodyText2"/>
              <w:snapToGrid w:val="0"/>
              <w:spacing w:line="100" w:lineRule="atLeast"/>
              <w:jc w:val="both"/>
            </w:pPr>
          </w:p>
        </w:tc>
      </w:tr>
    </w:tbl>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CE1213" w:rsidRDefault="00CE1213" w:rsidP="00E32C62">
      <w:pPr>
        <w:pStyle w:val="ListParagraph"/>
        <w:tabs>
          <w:tab w:val="left" w:pos="90"/>
        </w:tabs>
        <w:ind w:left="90"/>
        <w:jc w:val="both"/>
        <w:rPr>
          <w:lang w:val="ru-RU"/>
        </w:rPr>
      </w:pPr>
    </w:p>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DF66A3">
        <w:rPr>
          <w:b/>
          <w:lang w:val="ru-RU"/>
        </w:rPr>
        <w:t>1</w:t>
      </w:r>
      <w:r w:rsidR="00CE1213">
        <w:rPr>
          <w:b/>
          <w:lang w:val="ru-RU"/>
        </w:rPr>
        <w:t>23</w:t>
      </w:r>
      <w:r w:rsidR="005D133D" w:rsidRPr="00F27BE8">
        <w:rPr>
          <w:b/>
          <w:lang w:val="ru-RU"/>
        </w:rPr>
        <w:t>/201</w:t>
      </w:r>
      <w:r w:rsidR="00DF66A3">
        <w:rPr>
          <w:b/>
          <w:lang w:val="ru-RU"/>
        </w:rPr>
        <w:t>7</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w:t>
      </w:r>
      <w:r w:rsidR="00DF66A3">
        <w:rPr>
          <w:b/>
          <w:lang w:val="ru-RU"/>
        </w:rPr>
        <w:t>1</w:t>
      </w:r>
      <w:r w:rsidR="00CE1213">
        <w:rPr>
          <w:b/>
          <w:lang w:val="ru-RU"/>
        </w:rPr>
        <w:t>23</w:t>
      </w:r>
      <w:r w:rsidR="0071538A" w:rsidRPr="00F27BE8">
        <w:rPr>
          <w:b/>
          <w:lang w:val="ru-RU"/>
        </w:rPr>
        <w:t>/201</w:t>
      </w:r>
      <w:r w:rsidR="00DF66A3">
        <w:rPr>
          <w:b/>
          <w:lang w:val="ru-RU"/>
        </w:rPr>
        <w:t>7</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13" w:rsidRDefault="00CE1213">
      <w:pPr>
        <w:spacing w:line="240" w:lineRule="auto"/>
      </w:pPr>
      <w:r>
        <w:separator/>
      </w:r>
    </w:p>
  </w:endnote>
  <w:endnote w:type="continuationSeparator" w:id="0">
    <w:p w:rsidR="00CE1213" w:rsidRDefault="00CE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E1213">
      <w:tc>
        <w:tcPr>
          <w:tcW w:w="8208" w:type="dxa"/>
          <w:tcBorders>
            <w:top w:val="single" w:sz="8" w:space="0" w:color="808080"/>
          </w:tcBorders>
          <w:shd w:val="clear" w:color="auto" w:fill="auto"/>
        </w:tcPr>
        <w:p w:rsidR="00CE1213" w:rsidRPr="00CD3272" w:rsidRDefault="00CE1213" w:rsidP="00CE1213">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123/17</w:t>
          </w:r>
        </w:p>
      </w:tc>
      <w:tc>
        <w:tcPr>
          <w:tcW w:w="1034" w:type="dxa"/>
          <w:tcBorders>
            <w:top w:val="single" w:sz="8" w:space="0" w:color="808080"/>
            <w:left w:val="single" w:sz="8" w:space="0" w:color="808080"/>
          </w:tcBorders>
          <w:shd w:val="clear" w:color="auto" w:fill="auto"/>
        </w:tcPr>
        <w:p w:rsidR="00CE1213" w:rsidRDefault="00CE1213">
          <w:pPr>
            <w:pStyle w:val="Footer"/>
          </w:pPr>
          <w:r>
            <w:rPr>
              <w:b/>
              <w:bCs/>
              <w:color w:val="1F497D"/>
            </w:rPr>
            <w:fldChar w:fldCharType="begin"/>
          </w:r>
          <w:r>
            <w:rPr>
              <w:b/>
              <w:bCs/>
              <w:color w:val="1F497D"/>
            </w:rPr>
            <w:instrText xml:space="preserve"> PAGE </w:instrText>
          </w:r>
          <w:r>
            <w:rPr>
              <w:b/>
              <w:bCs/>
              <w:color w:val="1F497D"/>
            </w:rPr>
            <w:fldChar w:fldCharType="separate"/>
          </w:r>
          <w:r w:rsidR="000D6125">
            <w:rPr>
              <w:b/>
              <w:bCs/>
              <w:noProof/>
              <w:color w:val="1F497D"/>
            </w:rPr>
            <w:t>22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0D6125">
            <w:rPr>
              <w:b/>
              <w:bCs/>
              <w:noProof/>
              <w:color w:val="1F497D"/>
            </w:rPr>
            <w:t>26</w:t>
          </w:r>
          <w:r>
            <w:rPr>
              <w:b/>
              <w:bCs/>
              <w:color w:val="1F497D"/>
            </w:rPr>
            <w:fldChar w:fldCharType="end"/>
          </w:r>
        </w:p>
      </w:tc>
    </w:tr>
  </w:tbl>
  <w:p w:rsidR="00CE1213" w:rsidRDefault="00CE1213">
    <w:pPr>
      <w:pStyle w:val="Footer"/>
      <w:jc w:val="right"/>
    </w:pPr>
    <w:r>
      <w:t xml:space="preserve"> </w:t>
    </w:r>
  </w:p>
  <w:p w:rsidR="00CE1213" w:rsidRDefault="00CE1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13" w:rsidRDefault="00CE1213">
      <w:pPr>
        <w:spacing w:line="240" w:lineRule="auto"/>
      </w:pPr>
      <w:r>
        <w:separator/>
      </w:r>
    </w:p>
  </w:footnote>
  <w:footnote w:type="continuationSeparator" w:id="0">
    <w:p w:rsidR="00CE1213" w:rsidRDefault="00CE12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11692E47"/>
    <w:multiLevelType w:val="multilevel"/>
    <w:tmpl w:val="00000003"/>
    <w:lvl w:ilvl="0">
      <w:start w:val="1"/>
      <w:numFmt w:val="decimal"/>
      <w:lvlText w:val="%1."/>
      <w:lvlJc w:val="left"/>
      <w:pPr>
        <w:tabs>
          <w:tab w:val="num" w:pos="-218"/>
        </w:tabs>
        <w:ind w:left="502" w:hanging="360"/>
      </w:pPr>
    </w:lvl>
    <w:lvl w:ilvl="1">
      <w:start w:val="1"/>
      <w:numFmt w:val="decimal"/>
      <w:lvlText w:val="%1.%2."/>
      <w:lvlJc w:val="left"/>
      <w:pPr>
        <w:tabs>
          <w:tab w:val="num" w:pos="-848"/>
        </w:tabs>
        <w:ind w:left="50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23">
    <w:nsid w:val="11CC7901"/>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2E1C35F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9">
    <w:nsid w:val="367317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A784D2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508534F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6">
    <w:nsid w:val="528F0D64"/>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7">
    <w:nsid w:val="53704753"/>
    <w:multiLevelType w:val="hybridMultilevel"/>
    <w:tmpl w:val="4AA28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CFD1393"/>
    <w:multiLevelType w:val="hybridMultilevel"/>
    <w:tmpl w:val="61F09D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60304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0">
    <w:nsid w:val="6027051F"/>
    <w:multiLevelType w:val="hybridMultilevel"/>
    <w:tmpl w:val="4AA28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EA5B14"/>
    <w:multiLevelType w:val="hybridMultilevel"/>
    <w:tmpl w:val="8450876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4">
    <w:nsid w:val="6F44620A"/>
    <w:multiLevelType w:val="hybridMultilevel"/>
    <w:tmpl w:val="4AA28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F590B23"/>
    <w:multiLevelType w:val="multilevel"/>
    <w:tmpl w:val="0EC85E9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6">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47"/>
  </w:num>
  <w:num w:numId="13">
    <w:abstractNumId w:val="33"/>
  </w:num>
  <w:num w:numId="14">
    <w:abstractNumId w:val="24"/>
  </w:num>
  <w:num w:numId="15">
    <w:abstractNumId w:val="34"/>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5"/>
  </w:num>
  <w:num w:numId="26">
    <w:abstractNumId w:val="30"/>
  </w:num>
  <w:num w:numId="27">
    <w:abstractNumId w:val="31"/>
  </w:num>
  <w:num w:numId="28">
    <w:abstractNumId w:val="43"/>
  </w:num>
  <w:num w:numId="29">
    <w:abstractNumId w:val="42"/>
  </w:num>
  <w:num w:numId="30">
    <w:abstractNumId w:val="27"/>
  </w:num>
  <w:num w:numId="31">
    <w:abstractNumId w:val="40"/>
  </w:num>
  <w:num w:numId="32">
    <w:abstractNumId w:val="38"/>
  </w:num>
  <w:num w:numId="33">
    <w:abstractNumId w:val="26"/>
  </w:num>
  <w:num w:numId="34">
    <w:abstractNumId w:val="39"/>
  </w:num>
  <w:num w:numId="35">
    <w:abstractNumId w:val="32"/>
  </w:num>
  <w:num w:numId="36">
    <w:abstractNumId w:val="28"/>
  </w:num>
  <w:num w:numId="37">
    <w:abstractNumId w:val="23"/>
  </w:num>
  <w:num w:numId="38">
    <w:abstractNumId w:val="35"/>
  </w:num>
  <w:num w:numId="39">
    <w:abstractNumId w:val="45"/>
  </w:num>
  <w:num w:numId="40">
    <w:abstractNumId w:val="29"/>
  </w:num>
  <w:num w:numId="41">
    <w:abstractNumId w:val="46"/>
  </w:num>
  <w:num w:numId="42">
    <w:abstractNumId w:val="44"/>
  </w:num>
  <w:num w:numId="43">
    <w:abstractNumId w:val="22"/>
  </w:num>
  <w:num w:numId="44">
    <w:abstractNumId w:val="37"/>
  </w:num>
  <w:num w:numId="45">
    <w:abstractNumId w:val="36"/>
  </w:num>
  <w:num w:numId="46">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6125"/>
    <w:rsid w:val="000D79B0"/>
    <w:rsid w:val="000E28B3"/>
    <w:rsid w:val="000E5929"/>
    <w:rsid w:val="000F2BDF"/>
    <w:rsid w:val="000F2E1D"/>
    <w:rsid w:val="000F51AF"/>
    <w:rsid w:val="00100C24"/>
    <w:rsid w:val="001010B7"/>
    <w:rsid w:val="00101C0B"/>
    <w:rsid w:val="00111795"/>
    <w:rsid w:val="001214F2"/>
    <w:rsid w:val="00121ABA"/>
    <w:rsid w:val="00127CAA"/>
    <w:rsid w:val="00132B08"/>
    <w:rsid w:val="00136A9E"/>
    <w:rsid w:val="00137C43"/>
    <w:rsid w:val="001424E8"/>
    <w:rsid w:val="00153406"/>
    <w:rsid w:val="001619E7"/>
    <w:rsid w:val="001621B1"/>
    <w:rsid w:val="001654F5"/>
    <w:rsid w:val="001666B2"/>
    <w:rsid w:val="00187D89"/>
    <w:rsid w:val="00190A7D"/>
    <w:rsid w:val="001B7BA6"/>
    <w:rsid w:val="001C0434"/>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36AE"/>
    <w:rsid w:val="004A6ABE"/>
    <w:rsid w:val="004B1680"/>
    <w:rsid w:val="004B3494"/>
    <w:rsid w:val="004C07C2"/>
    <w:rsid w:val="004C0F82"/>
    <w:rsid w:val="004D4E08"/>
    <w:rsid w:val="004D6A7F"/>
    <w:rsid w:val="004F061F"/>
    <w:rsid w:val="004F1646"/>
    <w:rsid w:val="004F732B"/>
    <w:rsid w:val="00503A75"/>
    <w:rsid w:val="005068D5"/>
    <w:rsid w:val="00507912"/>
    <w:rsid w:val="00510925"/>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A30"/>
    <w:rsid w:val="005929C9"/>
    <w:rsid w:val="00597728"/>
    <w:rsid w:val="005A1401"/>
    <w:rsid w:val="005A705D"/>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5490"/>
    <w:rsid w:val="006978A4"/>
    <w:rsid w:val="00697CBF"/>
    <w:rsid w:val="00697D49"/>
    <w:rsid w:val="006A7127"/>
    <w:rsid w:val="006B3F64"/>
    <w:rsid w:val="006B4945"/>
    <w:rsid w:val="006B5B1F"/>
    <w:rsid w:val="006C0EBC"/>
    <w:rsid w:val="006C4A5F"/>
    <w:rsid w:val="006C7C49"/>
    <w:rsid w:val="006E4EB3"/>
    <w:rsid w:val="006F2656"/>
    <w:rsid w:val="006F2D58"/>
    <w:rsid w:val="006F44AE"/>
    <w:rsid w:val="006F6F0C"/>
    <w:rsid w:val="00700827"/>
    <w:rsid w:val="00706535"/>
    <w:rsid w:val="00707450"/>
    <w:rsid w:val="00707BC3"/>
    <w:rsid w:val="00710261"/>
    <w:rsid w:val="0071538A"/>
    <w:rsid w:val="00723FF8"/>
    <w:rsid w:val="00724D7B"/>
    <w:rsid w:val="00727F72"/>
    <w:rsid w:val="007347A3"/>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2A84"/>
    <w:rsid w:val="007E35B2"/>
    <w:rsid w:val="007F7733"/>
    <w:rsid w:val="008038CF"/>
    <w:rsid w:val="008056F8"/>
    <w:rsid w:val="00810490"/>
    <w:rsid w:val="00813381"/>
    <w:rsid w:val="00823900"/>
    <w:rsid w:val="00824B76"/>
    <w:rsid w:val="00830EB8"/>
    <w:rsid w:val="00831887"/>
    <w:rsid w:val="0083292C"/>
    <w:rsid w:val="00836E56"/>
    <w:rsid w:val="008407D8"/>
    <w:rsid w:val="008448E4"/>
    <w:rsid w:val="008458FF"/>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77BC"/>
    <w:rsid w:val="0090287A"/>
    <w:rsid w:val="009048FF"/>
    <w:rsid w:val="00912112"/>
    <w:rsid w:val="009125A1"/>
    <w:rsid w:val="00921C96"/>
    <w:rsid w:val="00930CB3"/>
    <w:rsid w:val="00962457"/>
    <w:rsid w:val="009643A6"/>
    <w:rsid w:val="009669D1"/>
    <w:rsid w:val="00966D29"/>
    <w:rsid w:val="00974AC4"/>
    <w:rsid w:val="00974E04"/>
    <w:rsid w:val="00975E35"/>
    <w:rsid w:val="00991C74"/>
    <w:rsid w:val="00994F7A"/>
    <w:rsid w:val="009C7072"/>
    <w:rsid w:val="009D12DE"/>
    <w:rsid w:val="009D2B93"/>
    <w:rsid w:val="009E0E91"/>
    <w:rsid w:val="00A0389E"/>
    <w:rsid w:val="00A0440C"/>
    <w:rsid w:val="00A06410"/>
    <w:rsid w:val="00A06AAC"/>
    <w:rsid w:val="00A100A5"/>
    <w:rsid w:val="00A134E6"/>
    <w:rsid w:val="00A138F0"/>
    <w:rsid w:val="00A170E0"/>
    <w:rsid w:val="00A21961"/>
    <w:rsid w:val="00A362AC"/>
    <w:rsid w:val="00A370C2"/>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5AE8"/>
    <w:rsid w:val="00AE4FCC"/>
    <w:rsid w:val="00AE79F9"/>
    <w:rsid w:val="00B02D15"/>
    <w:rsid w:val="00B1644E"/>
    <w:rsid w:val="00B173A6"/>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265"/>
    <w:rsid w:val="00BB7EB9"/>
    <w:rsid w:val="00BC4CDB"/>
    <w:rsid w:val="00BC51C3"/>
    <w:rsid w:val="00BC66D4"/>
    <w:rsid w:val="00BD7B65"/>
    <w:rsid w:val="00BF099F"/>
    <w:rsid w:val="00BF47B8"/>
    <w:rsid w:val="00BF643C"/>
    <w:rsid w:val="00C04B8C"/>
    <w:rsid w:val="00C1463A"/>
    <w:rsid w:val="00C1545E"/>
    <w:rsid w:val="00C20C7C"/>
    <w:rsid w:val="00C21BB5"/>
    <w:rsid w:val="00C3358B"/>
    <w:rsid w:val="00C3379C"/>
    <w:rsid w:val="00C35D2A"/>
    <w:rsid w:val="00C41026"/>
    <w:rsid w:val="00C43655"/>
    <w:rsid w:val="00C475C0"/>
    <w:rsid w:val="00C540B9"/>
    <w:rsid w:val="00C54DB1"/>
    <w:rsid w:val="00C55492"/>
    <w:rsid w:val="00C64BB7"/>
    <w:rsid w:val="00C65478"/>
    <w:rsid w:val="00C70D6B"/>
    <w:rsid w:val="00C72F12"/>
    <w:rsid w:val="00C853AD"/>
    <w:rsid w:val="00CB1951"/>
    <w:rsid w:val="00CC1E38"/>
    <w:rsid w:val="00CC46B8"/>
    <w:rsid w:val="00CC6CA7"/>
    <w:rsid w:val="00CD3272"/>
    <w:rsid w:val="00CD4B68"/>
    <w:rsid w:val="00CD7096"/>
    <w:rsid w:val="00CE1213"/>
    <w:rsid w:val="00CE5E5F"/>
    <w:rsid w:val="00D107FA"/>
    <w:rsid w:val="00D26E63"/>
    <w:rsid w:val="00D34CF5"/>
    <w:rsid w:val="00D41245"/>
    <w:rsid w:val="00D4416D"/>
    <w:rsid w:val="00D51466"/>
    <w:rsid w:val="00D53E70"/>
    <w:rsid w:val="00D546D1"/>
    <w:rsid w:val="00D57A5A"/>
    <w:rsid w:val="00D622BE"/>
    <w:rsid w:val="00D65114"/>
    <w:rsid w:val="00D77276"/>
    <w:rsid w:val="00D82A98"/>
    <w:rsid w:val="00D8465A"/>
    <w:rsid w:val="00D867A2"/>
    <w:rsid w:val="00D9072E"/>
    <w:rsid w:val="00DC059F"/>
    <w:rsid w:val="00DD1B94"/>
    <w:rsid w:val="00DE116D"/>
    <w:rsid w:val="00DE706E"/>
    <w:rsid w:val="00DF0AC6"/>
    <w:rsid w:val="00DF309A"/>
    <w:rsid w:val="00DF4233"/>
    <w:rsid w:val="00DF66A3"/>
    <w:rsid w:val="00E0304C"/>
    <w:rsid w:val="00E060B9"/>
    <w:rsid w:val="00E07CCE"/>
    <w:rsid w:val="00E15DA0"/>
    <w:rsid w:val="00E278AD"/>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0C4F"/>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D5BE-02D9-473F-ACFC-2ED481D6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26</Pages>
  <Words>7635</Words>
  <Characters>43523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51056</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10</cp:revision>
  <cp:lastPrinted>2014-03-21T10:05:00Z</cp:lastPrinted>
  <dcterms:created xsi:type="dcterms:W3CDTF">2016-04-25T12:04:00Z</dcterms:created>
  <dcterms:modified xsi:type="dcterms:W3CDTF">2017-09-05T09:52:00Z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